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4A36B" w14:textId="77777777" w:rsidR="00BE1F73" w:rsidRPr="00BA43EA" w:rsidRDefault="00BE1F73" w:rsidP="00BE1F73">
      <w:pPr>
        <w:pStyle w:val="Title"/>
        <w:rPr>
          <w:b w:val="0"/>
          <w:vanish w:val="0"/>
          <w:lang w:val="en-CA"/>
        </w:rPr>
      </w:pPr>
      <w:bookmarkStart w:id="0" w:name="_GoBack"/>
      <w:bookmarkEnd w:id="0"/>
      <w:r>
        <w:rPr>
          <w:b w:val="0"/>
          <w:noProof/>
          <w:vanish w:val="0"/>
        </w:rPr>
        <w:drawing>
          <wp:anchor distT="0" distB="0" distL="0" distR="0" simplePos="0" relativeHeight="251676160" behindDoc="0" locked="0" layoutInCell="1" allowOverlap="1" wp14:anchorId="46425E53" wp14:editId="7B297263">
            <wp:simplePos x="0" y="0"/>
            <wp:positionH relativeFrom="page">
              <wp:align>center</wp:align>
            </wp:positionH>
            <wp:positionV relativeFrom="paragraph">
              <wp:posOffset>3705915</wp:posOffset>
            </wp:positionV>
            <wp:extent cx="7315200" cy="194945"/>
            <wp:effectExtent l="0" t="0" r="0" b="0"/>
            <wp:wrapTight wrapText="bothSides">
              <wp:wrapPolygon edited="0">
                <wp:start x="0" y="0"/>
                <wp:lineTo x="0" y="18997"/>
                <wp:lineTo x="21544" y="18997"/>
                <wp:lineTo x="215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15200" cy="194945"/>
                    </a:xfrm>
                    <a:prstGeom prst="rect">
                      <a:avLst/>
                    </a:prstGeom>
                  </pic:spPr>
                </pic:pic>
              </a:graphicData>
            </a:graphic>
          </wp:anchor>
        </w:drawing>
      </w:r>
      <w:r>
        <w:rPr>
          <w:b w:val="0"/>
          <w:noProof/>
          <w:vanish w:val="0"/>
        </w:rPr>
        <w:drawing>
          <wp:anchor distT="0" distB="0" distL="0" distR="0" simplePos="0" relativeHeight="251675136" behindDoc="1" locked="0" layoutInCell="1" allowOverlap="1" wp14:anchorId="001630D0" wp14:editId="6E5B3DF4">
            <wp:simplePos x="0" y="0"/>
            <wp:positionH relativeFrom="page">
              <wp:posOffset>229235</wp:posOffset>
            </wp:positionH>
            <wp:positionV relativeFrom="page">
              <wp:posOffset>228600</wp:posOffset>
            </wp:positionV>
            <wp:extent cx="7306310" cy="4194810"/>
            <wp:effectExtent l="0" t="0" r="0" b="0"/>
            <wp:wrapTight wrapText="bothSides">
              <wp:wrapPolygon edited="0">
                <wp:start x="0" y="0"/>
                <wp:lineTo x="0" y="21515"/>
                <wp:lineTo x="21551" y="2151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201_BoardRoom_0007.jpg"/>
                    <pic:cNvPicPr/>
                  </pic:nvPicPr>
                  <pic:blipFill rotWithShape="1">
                    <a:blip r:embed="rId8"/>
                    <a:srcRect l="3255" t="11779" r="-72" b="4854"/>
                    <a:stretch/>
                  </pic:blipFill>
                  <pic:spPr bwMode="auto">
                    <a:xfrm>
                      <a:off x="0" y="0"/>
                      <a:ext cx="7306310" cy="4194810"/>
                    </a:xfrm>
                    <a:prstGeom prst="rect">
                      <a:avLst/>
                    </a:prstGeom>
                    <a:ln>
                      <a:noFill/>
                    </a:ln>
                    <a:extLst>
                      <a:ext uri="{53640926-AAD7-44D8-BBD7-CCE9431645EC}">
                        <a14:shadowObscured xmlns:a14="http://schemas.microsoft.com/office/drawing/2010/main"/>
                      </a:ex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vanish w:val="0"/>
          <w:lang w:val="en-CA"/>
        </w:rPr>
        <w:softHyphen/>
      </w:r>
    </w:p>
    <w:p w14:paraId="77AE1FDA" w14:textId="77777777" w:rsidR="00BE1F73" w:rsidRDefault="00BE1F73" w:rsidP="00BE1F73">
      <w:pPr>
        <w:pStyle w:val="Title"/>
        <w:rPr>
          <w:b w:val="0"/>
          <w:vanish w:val="0"/>
          <w:lang w:val="en-CA"/>
        </w:rPr>
      </w:pPr>
    </w:p>
    <w:p w14:paraId="6E08E22F" w14:textId="77777777" w:rsidR="00BE1F73" w:rsidRDefault="00BE1F73" w:rsidP="00BE1F73">
      <w:pPr>
        <w:pStyle w:val="Title"/>
        <w:rPr>
          <w:b w:val="0"/>
          <w:vanish w:val="0"/>
          <w:lang w:val="en-CA"/>
        </w:rPr>
      </w:pPr>
    </w:p>
    <w:p w14:paraId="65DA05CE" w14:textId="77777777" w:rsidR="00BE1F73" w:rsidRDefault="00BE1F73" w:rsidP="00BE1F73">
      <w:pPr>
        <w:pStyle w:val="Title"/>
        <w:rPr>
          <w:b w:val="0"/>
          <w:vanish w:val="0"/>
          <w:lang w:val="en-CA"/>
        </w:rPr>
      </w:pPr>
      <w:r w:rsidRPr="002A122C">
        <w:rPr>
          <w:b w:val="0"/>
          <w:noProof/>
          <w:vanish w:val="0"/>
        </w:rPr>
        <w:drawing>
          <wp:inline distT="0" distB="0" distL="0" distR="0" wp14:anchorId="3D64A1CB" wp14:editId="589FBC71">
            <wp:extent cx="2589321" cy="5796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fS_Logo_Clr.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4506" cy="580859"/>
                    </a:xfrm>
                    <a:prstGeom prst="rect">
                      <a:avLst/>
                    </a:prstGeom>
                  </pic:spPr>
                </pic:pic>
              </a:graphicData>
            </a:graphic>
          </wp:inline>
        </w:drawing>
      </w:r>
    </w:p>
    <w:p w14:paraId="781D9CDA" w14:textId="77777777" w:rsidR="00BE1F73" w:rsidRDefault="00BE1F73" w:rsidP="00BE1F73">
      <w:pPr>
        <w:pStyle w:val="Title"/>
        <w:rPr>
          <w:b w:val="0"/>
          <w:vanish w:val="0"/>
          <w:lang w:val="en-CA"/>
        </w:rPr>
      </w:pPr>
    </w:p>
    <w:p w14:paraId="2317626A" w14:textId="77777777" w:rsidR="00BE1F73" w:rsidRDefault="00BE1F73" w:rsidP="00BE1F73">
      <w:pPr>
        <w:pStyle w:val="Title"/>
        <w:rPr>
          <w:b w:val="0"/>
          <w:vanish w:val="0"/>
          <w:lang w:val="en-CA"/>
        </w:rPr>
      </w:pPr>
    </w:p>
    <w:p w14:paraId="532742DD" w14:textId="77777777" w:rsidR="00BE1F73" w:rsidRPr="00BA43EA" w:rsidRDefault="00BE1F73" w:rsidP="00BE1F73">
      <w:pPr>
        <w:jc w:val="center"/>
        <w:rPr>
          <w:lang w:val="en-CA"/>
        </w:rPr>
      </w:pPr>
    </w:p>
    <w:p w14:paraId="243D07A1" w14:textId="77777777" w:rsidR="00BE1F73" w:rsidRDefault="00BE1F73" w:rsidP="00BE1F73">
      <w:pPr>
        <w:jc w:val="center"/>
        <w:rPr>
          <w:b/>
          <w:color w:val="808080" w:themeColor="background1" w:themeShade="80"/>
          <w:sz w:val="40"/>
          <w:szCs w:val="40"/>
          <w:lang w:val="en-CA"/>
        </w:rPr>
      </w:pPr>
      <w:r>
        <w:rPr>
          <w:b/>
          <w:color w:val="808080" w:themeColor="background1" w:themeShade="80"/>
          <w:sz w:val="40"/>
          <w:szCs w:val="40"/>
          <w:lang w:val="en-CA"/>
        </w:rPr>
        <w:t>Externship Program</w:t>
      </w:r>
    </w:p>
    <w:p w14:paraId="545A822E" w14:textId="77777777" w:rsidR="00BE1F73" w:rsidRDefault="00BE1F73" w:rsidP="00BE1F73">
      <w:pPr>
        <w:jc w:val="center"/>
        <w:rPr>
          <w:b/>
          <w:color w:val="808080" w:themeColor="background1" w:themeShade="80"/>
          <w:sz w:val="40"/>
          <w:szCs w:val="40"/>
          <w:lang w:val="en-CA"/>
        </w:rPr>
      </w:pPr>
      <w:r>
        <w:rPr>
          <w:b/>
          <w:color w:val="808080" w:themeColor="background1" w:themeShade="80"/>
          <w:sz w:val="40"/>
          <w:szCs w:val="40"/>
          <w:lang w:val="en-CA"/>
        </w:rPr>
        <w:t>VINT 580</w:t>
      </w:r>
    </w:p>
    <w:p w14:paraId="2F40FE9F" w14:textId="77777777" w:rsidR="00BE1F73" w:rsidRDefault="00BE1F73" w:rsidP="00BE1F73">
      <w:pPr>
        <w:jc w:val="center"/>
        <w:rPr>
          <w:b/>
          <w:color w:val="808080" w:themeColor="background1" w:themeShade="80"/>
          <w:sz w:val="40"/>
          <w:szCs w:val="40"/>
          <w:lang w:val="en-CA"/>
        </w:rPr>
      </w:pPr>
    </w:p>
    <w:p w14:paraId="6B74E06B" w14:textId="77777777" w:rsidR="00BE1F73" w:rsidRPr="001C5C5C" w:rsidRDefault="00BE1F73" w:rsidP="00BE1F73">
      <w:pPr>
        <w:jc w:val="center"/>
        <w:rPr>
          <w:b/>
          <w:color w:val="808080" w:themeColor="background1" w:themeShade="80"/>
          <w:sz w:val="40"/>
          <w:szCs w:val="40"/>
          <w:lang w:val="en-CA"/>
        </w:rPr>
      </w:pPr>
      <w:r>
        <w:rPr>
          <w:b/>
          <w:color w:val="808080" w:themeColor="background1" w:themeShade="80"/>
          <w:sz w:val="40"/>
          <w:szCs w:val="40"/>
          <w:lang w:val="en-CA"/>
        </w:rPr>
        <w:t>Policies &amp; Procedures</w:t>
      </w:r>
    </w:p>
    <w:p w14:paraId="7DD24DB9" w14:textId="77777777" w:rsidR="00BE1F73" w:rsidRDefault="00BE1F73" w:rsidP="00BE1F73">
      <w:pPr>
        <w:jc w:val="center"/>
        <w:rPr>
          <w:lang w:val="en-CA"/>
        </w:rPr>
      </w:pPr>
    </w:p>
    <w:p w14:paraId="07FC9EEF" w14:textId="77777777" w:rsidR="00BE1F73" w:rsidRPr="000B7CD4" w:rsidRDefault="00BE1F73" w:rsidP="00BE1F73">
      <w:pPr>
        <w:jc w:val="center"/>
        <w:rPr>
          <w:color w:val="808080" w:themeColor="background1" w:themeShade="80"/>
          <w:lang w:val="en-CA"/>
        </w:rPr>
      </w:pPr>
    </w:p>
    <w:p w14:paraId="0169D985" w14:textId="77777777" w:rsidR="00BE1F73" w:rsidRPr="000B7CD4" w:rsidRDefault="00BE1F73" w:rsidP="00BE1F73">
      <w:pPr>
        <w:jc w:val="center"/>
        <w:rPr>
          <w:color w:val="808080" w:themeColor="background1" w:themeShade="80"/>
          <w:lang w:val="en-CA"/>
        </w:rPr>
      </w:pPr>
    </w:p>
    <w:p w14:paraId="54CA7A9D" w14:textId="430AB8B4" w:rsidR="00BE1F73" w:rsidRPr="000B7CD4" w:rsidRDefault="00E464FC" w:rsidP="00BE1F73">
      <w:pPr>
        <w:jc w:val="center"/>
        <w:rPr>
          <w:b/>
          <w:color w:val="808080" w:themeColor="background1" w:themeShade="80"/>
          <w:lang w:val="en-CA"/>
        </w:rPr>
      </w:pPr>
      <w:r>
        <w:rPr>
          <w:b/>
          <w:color w:val="808080" w:themeColor="background1" w:themeShade="80"/>
          <w:lang w:val="en-CA"/>
        </w:rPr>
        <w:t>WCVM Class of 202</w:t>
      </w:r>
      <w:r w:rsidR="00591DE0">
        <w:rPr>
          <w:b/>
          <w:color w:val="808080" w:themeColor="background1" w:themeShade="80"/>
          <w:lang w:val="en-CA"/>
        </w:rPr>
        <w:t>3</w:t>
      </w:r>
    </w:p>
    <w:p w14:paraId="76CEB4D2" w14:textId="77777777" w:rsidR="00BE1F73" w:rsidRDefault="00BE1F73">
      <w:r>
        <w:br w:type="page"/>
      </w:r>
    </w:p>
    <w:p w14:paraId="72FBD525" w14:textId="77777777" w:rsidR="00B17BD4" w:rsidRDefault="009B17D4">
      <w:pPr>
        <w:spacing w:before="9" w:line="366" w:lineRule="exact"/>
        <w:jc w:val="center"/>
        <w:textAlignment w:val="baseline"/>
        <w:rPr>
          <w:rFonts w:eastAsia="Times New Roman"/>
          <w:b/>
          <w:color w:val="000000"/>
          <w:sz w:val="32"/>
        </w:rPr>
      </w:pPr>
      <w:r>
        <w:rPr>
          <w:rFonts w:eastAsia="Times New Roman"/>
          <w:b/>
          <w:color w:val="000000"/>
          <w:sz w:val="32"/>
        </w:rPr>
        <w:lastRenderedPageBreak/>
        <w:t>VINT 580 Externship Program</w:t>
      </w:r>
    </w:p>
    <w:p w14:paraId="422CEC32" w14:textId="77777777" w:rsidR="00B17BD4" w:rsidRDefault="009B17D4">
      <w:pPr>
        <w:spacing w:before="549" w:line="321" w:lineRule="exact"/>
        <w:textAlignment w:val="baseline"/>
        <w:rPr>
          <w:rFonts w:eastAsia="Times New Roman"/>
          <w:b/>
          <w:color w:val="000000"/>
          <w:sz w:val="28"/>
        </w:rPr>
      </w:pPr>
      <w:r>
        <w:rPr>
          <w:rFonts w:eastAsia="Times New Roman"/>
          <w:b/>
          <w:color w:val="000000"/>
          <w:sz w:val="28"/>
        </w:rPr>
        <w:t>A. Introduction</w:t>
      </w:r>
    </w:p>
    <w:p w14:paraId="506E0877" w14:textId="77777777" w:rsidR="00B17BD4" w:rsidRDefault="009B17D4">
      <w:pPr>
        <w:numPr>
          <w:ilvl w:val="0"/>
          <w:numId w:val="1"/>
        </w:numPr>
        <w:tabs>
          <w:tab w:val="clear" w:pos="360"/>
          <w:tab w:val="left" w:pos="720"/>
        </w:tabs>
        <w:spacing w:before="273" w:line="273" w:lineRule="exact"/>
        <w:ind w:left="360"/>
        <w:textAlignment w:val="baseline"/>
        <w:rPr>
          <w:rFonts w:eastAsia="Times New Roman"/>
          <w:color w:val="000000"/>
          <w:sz w:val="24"/>
          <w:u w:val="single"/>
        </w:rPr>
      </w:pPr>
      <w:r>
        <w:rPr>
          <w:rFonts w:eastAsia="Times New Roman"/>
          <w:color w:val="000000"/>
          <w:sz w:val="24"/>
          <w:u w:val="single"/>
        </w:rPr>
        <w:t>Definition</w:t>
      </w:r>
      <w:r>
        <w:rPr>
          <w:rFonts w:eastAsia="Times New Roman"/>
          <w:color w:val="000000"/>
          <w:sz w:val="24"/>
        </w:rPr>
        <w:t xml:space="preserve"> </w:t>
      </w:r>
    </w:p>
    <w:p w14:paraId="28478FF4" w14:textId="77777777" w:rsidR="00B17BD4" w:rsidRDefault="009B17D4">
      <w:pPr>
        <w:spacing w:before="279" w:line="273" w:lineRule="exact"/>
        <w:ind w:left="720" w:right="576"/>
        <w:textAlignment w:val="baseline"/>
        <w:rPr>
          <w:rFonts w:eastAsia="Times New Roman"/>
          <w:color w:val="000000"/>
          <w:sz w:val="24"/>
        </w:rPr>
      </w:pPr>
      <w:r>
        <w:rPr>
          <w:rFonts w:eastAsia="Times New Roman"/>
          <w:color w:val="000000"/>
          <w:sz w:val="24"/>
        </w:rPr>
        <w:t>A VINT 580 Externship is a rotation that occurs away from the WCVM and is under the supervision and responsibility of someone other than a WCVM faculty member.</w:t>
      </w:r>
    </w:p>
    <w:p w14:paraId="5C6A4B7F" w14:textId="77777777" w:rsidR="00B17BD4" w:rsidRDefault="009B17D4">
      <w:pPr>
        <w:numPr>
          <w:ilvl w:val="0"/>
          <w:numId w:val="1"/>
        </w:numPr>
        <w:tabs>
          <w:tab w:val="clear" w:pos="360"/>
          <w:tab w:val="left" w:pos="720"/>
        </w:tabs>
        <w:spacing w:before="279" w:line="273" w:lineRule="exact"/>
        <w:ind w:left="360"/>
        <w:textAlignment w:val="baseline"/>
        <w:rPr>
          <w:rFonts w:eastAsia="Times New Roman"/>
          <w:color w:val="000000"/>
          <w:sz w:val="24"/>
          <w:u w:val="single"/>
        </w:rPr>
      </w:pPr>
      <w:r>
        <w:rPr>
          <w:rFonts w:eastAsia="Times New Roman"/>
          <w:color w:val="000000"/>
          <w:sz w:val="24"/>
          <w:u w:val="single"/>
        </w:rPr>
        <w:t>Aims and Objectives of Externships</w:t>
      </w:r>
    </w:p>
    <w:p w14:paraId="74DF2864" w14:textId="77777777" w:rsidR="00B17BD4" w:rsidRDefault="009B17D4">
      <w:pPr>
        <w:spacing w:before="275" w:line="277" w:lineRule="exact"/>
        <w:ind w:left="720" w:right="72"/>
        <w:textAlignment w:val="baseline"/>
        <w:rPr>
          <w:rFonts w:eastAsia="Times New Roman"/>
          <w:color w:val="000000"/>
          <w:sz w:val="24"/>
        </w:rPr>
      </w:pPr>
      <w:r>
        <w:rPr>
          <w:rFonts w:eastAsia="Times New Roman"/>
          <w:color w:val="000000"/>
          <w:sz w:val="24"/>
        </w:rPr>
        <w:t>The opportunities available within the College are more than adequate to provide students with an excellent clinical education. Participating in an externship is not essential to ensure a "complete" education. The time spent away from the College on an externship, however, is valuable and it should be preceded with careful thought and planning.</w:t>
      </w:r>
    </w:p>
    <w:p w14:paraId="301D7BB1" w14:textId="77777777" w:rsidR="00B17BD4" w:rsidRDefault="009B17D4">
      <w:pPr>
        <w:spacing w:before="277" w:line="275" w:lineRule="exact"/>
        <w:ind w:left="720" w:right="144"/>
        <w:textAlignment w:val="baseline"/>
        <w:rPr>
          <w:rFonts w:eastAsia="Times New Roman"/>
          <w:color w:val="000000"/>
          <w:sz w:val="24"/>
        </w:rPr>
      </w:pPr>
      <w:r>
        <w:rPr>
          <w:rFonts w:eastAsia="Times New Roman"/>
          <w:color w:val="000000"/>
          <w:sz w:val="24"/>
        </w:rPr>
        <w:t>Externships are intended to enhance and enrich the 4th year curriculum and to allow students the opportunity to gain a greater depth of knowledge in an area of their particular interest. Externships can also be used to augment experiences gained at the WCVM or to take advantage of opportunities not readily available within the fourth year program.</w:t>
      </w:r>
    </w:p>
    <w:p w14:paraId="761EF669" w14:textId="77777777" w:rsidR="00B17BD4" w:rsidRDefault="009B17D4">
      <w:pPr>
        <w:spacing w:before="277" w:line="276" w:lineRule="exact"/>
        <w:ind w:left="720" w:right="360"/>
        <w:textAlignment w:val="baseline"/>
        <w:rPr>
          <w:rFonts w:eastAsia="Times New Roman"/>
          <w:color w:val="000000"/>
          <w:sz w:val="24"/>
        </w:rPr>
      </w:pPr>
      <w:r>
        <w:rPr>
          <w:rFonts w:eastAsia="Times New Roman"/>
          <w:color w:val="000000"/>
          <w:sz w:val="24"/>
        </w:rPr>
        <w:t>The emphasis of the experience should be on learning principles, problem solving and gaining knowledge and experience. As a general rule, the more specialized the externship, the higher the likelihood the student’s role will be observation.</w:t>
      </w:r>
    </w:p>
    <w:p w14:paraId="1CE0146E" w14:textId="41158E9D" w:rsidR="00B17BD4" w:rsidRDefault="009B17D4">
      <w:pPr>
        <w:spacing w:before="274" w:line="277" w:lineRule="exact"/>
        <w:ind w:left="720" w:right="144"/>
        <w:textAlignment w:val="baseline"/>
        <w:rPr>
          <w:rFonts w:eastAsia="Times New Roman"/>
          <w:color w:val="000000"/>
          <w:sz w:val="24"/>
        </w:rPr>
      </w:pPr>
      <w:r>
        <w:rPr>
          <w:rFonts w:eastAsia="Times New Roman"/>
          <w:color w:val="000000"/>
          <w:sz w:val="24"/>
        </w:rPr>
        <w:t xml:space="preserve">Among other learning outcomes, externships should provide experience in the diagnosis and treatment of clinical cases, practical experience in the management of cases, opportunities to develop technical skills, and the opportunity to observe, develop and demonstrate professional attitudes and </w:t>
      </w:r>
      <w:proofErr w:type="spellStart"/>
      <w:r>
        <w:rPr>
          <w:rFonts w:eastAsia="Times New Roman"/>
          <w:color w:val="000000"/>
          <w:sz w:val="24"/>
        </w:rPr>
        <w:t>behaviours</w:t>
      </w:r>
      <w:proofErr w:type="spellEnd"/>
      <w:r>
        <w:rPr>
          <w:rFonts w:eastAsia="Times New Roman"/>
          <w:color w:val="000000"/>
          <w:sz w:val="24"/>
        </w:rPr>
        <w:t>.</w:t>
      </w:r>
      <w:r w:rsidR="00591DE0">
        <w:rPr>
          <w:rFonts w:eastAsia="Times New Roman"/>
          <w:color w:val="000000"/>
          <w:sz w:val="24"/>
        </w:rPr>
        <w:t xml:space="preserve">  All opportunities must be hands on clinical experiences and may not contain a research focus.</w:t>
      </w:r>
    </w:p>
    <w:p w14:paraId="5B7C8438" w14:textId="77777777" w:rsidR="00B17BD4" w:rsidRDefault="009B17D4">
      <w:pPr>
        <w:numPr>
          <w:ilvl w:val="0"/>
          <w:numId w:val="1"/>
        </w:numPr>
        <w:tabs>
          <w:tab w:val="clear" w:pos="360"/>
          <w:tab w:val="left" w:pos="720"/>
        </w:tabs>
        <w:spacing w:before="279" w:line="273" w:lineRule="exact"/>
        <w:ind w:left="360"/>
        <w:textAlignment w:val="baseline"/>
        <w:rPr>
          <w:rFonts w:eastAsia="Times New Roman"/>
          <w:color w:val="000000"/>
          <w:sz w:val="24"/>
          <w:u w:val="single"/>
        </w:rPr>
      </w:pPr>
      <w:r>
        <w:rPr>
          <w:rFonts w:eastAsia="Times New Roman"/>
          <w:color w:val="000000"/>
          <w:sz w:val="24"/>
          <w:u w:val="single"/>
        </w:rPr>
        <w:t>Examples of Possible Externship Experiences</w:t>
      </w:r>
    </w:p>
    <w:p w14:paraId="52E94464" w14:textId="77777777" w:rsidR="00B17BD4" w:rsidRDefault="009B17D4">
      <w:pPr>
        <w:spacing w:before="276" w:line="276" w:lineRule="exact"/>
        <w:ind w:left="720" w:right="504"/>
        <w:textAlignment w:val="baseline"/>
        <w:rPr>
          <w:rFonts w:eastAsia="Times New Roman"/>
          <w:color w:val="000000"/>
          <w:sz w:val="24"/>
        </w:rPr>
      </w:pPr>
      <w:r>
        <w:rPr>
          <w:rFonts w:eastAsia="Times New Roman"/>
          <w:color w:val="000000"/>
          <w:sz w:val="24"/>
        </w:rPr>
        <w:t>Several different options are available for externships and the following are the types that have previously been approved. Other proposals may be considered provided they fit the overall philosophy of the program.</w:t>
      </w:r>
    </w:p>
    <w:p w14:paraId="59F18752" w14:textId="77777777" w:rsidR="00B17BD4" w:rsidRDefault="009B17D4" w:rsidP="0011618E">
      <w:pPr>
        <w:spacing w:before="279" w:line="273" w:lineRule="exact"/>
        <w:ind w:left="1080"/>
        <w:textAlignment w:val="baseline"/>
        <w:rPr>
          <w:rFonts w:eastAsia="Times New Roman"/>
          <w:color w:val="000000"/>
          <w:sz w:val="24"/>
        </w:rPr>
      </w:pPr>
      <w:r>
        <w:rPr>
          <w:rFonts w:eastAsia="Times New Roman"/>
          <w:color w:val="000000"/>
          <w:sz w:val="24"/>
          <w:u w:val="single"/>
        </w:rPr>
        <w:t>Academic Institutions</w:t>
      </w:r>
      <w:r>
        <w:rPr>
          <w:rFonts w:eastAsia="Times New Roman"/>
          <w:color w:val="000000"/>
          <w:sz w:val="24"/>
        </w:rPr>
        <w:t xml:space="preserve"> - these usually </w:t>
      </w:r>
      <w:r w:rsidR="0011618E">
        <w:rPr>
          <w:rFonts w:eastAsia="Times New Roman"/>
          <w:color w:val="000000"/>
          <w:sz w:val="24"/>
        </w:rPr>
        <w:t>center</w:t>
      </w:r>
      <w:r>
        <w:rPr>
          <w:rFonts w:eastAsia="Times New Roman"/>
          <w:color w:val="000000"/>
          <w:sz w:val="24"/>
        </w:rPr>
        <w:t xml:space="preserve"> on specialties or subspecialties that are not</w:t>
      </w:r>
      <w:r w:rsidR="0011618E">
        <w:rPr>
          <w:rFonts w:eastAsia="Times New Roman"/>
          <w:color w:val="000000"/>
          <w:sz w:val="24"/>
        </w:rPr>
        <w:t xml:space="preserve"> </w:t>
      </w:r>
      <w:r>
        <w:rPr>
          <w:rFonts w:eastAsia="Times New Roman"/>
          <w:color w:val="000000"/>
          <w:sz w:val="24"/>
        </w:rPr>
        <w:t>offered or limited at the WCVM. Examples of these would include cardiology,</w:t>
      </w:r>
      <w:r w:rsidR="0011618E">
        <w:rPr>
          <w:rFonts w:eastAsia="Times New Roman"/>
          <w:color w:val="000000"/>
          <w:sz w:val="24"/>
        </w:rPr>
        <w:t xml:space="preserve"> </w:t>
      </w:r>
      <w:r>
        <w:rPr>
          <w:rFonts w:eastAsia="Times New Roman"/>
          <w:color w:val="000000"/>
          <w:sz w:val="24"/>
        </w:rPr>
        <w:t xml:space="preserve">neurology, dermatology, </w:t>
      </w:r>
      <w:proofErr w:type="gramStart"/>
      <w:r>
        <w:rPr>
          <w:rFonts w:eastAsia="Times New Roman"/>
          <w:color w:val="000000"/>
          <w:sz w:val="24"/>
        </w:rPr>
        <w:t>aquaculture</w:t>
      </w:r>
      <w:proofErr w:type="gramEnd"/>
      <w:r>
        <w:rPr>
          <w:rFonts w:eastAsia="Times New Roman"/>
          <w:color w:val="000000"/>
          <w:sz w:val="24"/>
        </w:rPr>
        <w:t xml:space="preserve"> and fish disease.</w:t>
      </w:r>
    </w:p>
    <w:p w14:paraId="21E12A36" w14:textId="77777777" w:rsidR="00B17BD4" w:rsidRDefault="009B17D4">
      <w:pPr>
        <w:spacing w:before="279" w:line="273" w:lineRule="exact"/>
        <w:ind w:left="1080" w:right="216"/>
        <w:textAlignment w:val="baseline"/>
        <w:rPr>
          <w:rFonts w:eastAsia="Times New Roman"/>
          <w:color w:val="000000"/>
          <w:sz w:val="24"/>
          <w:u w:val="single"/>
        </w:rPr>
      </w:pPr>
      <w:r>
        <w:rPr>
          <w:rFonts w:eastAsia="Times New Roman"/>
          <w:color w:val="000000"/>
          <w:sz w:val="24"/>
          <w:u w:val="single"/>
        </w:rPr>
        <w:t>Unique Opportunities</w:t>
      </w:r>
      <w:r>
        <w:rPr>
          <w:rFonts w:eastAsia="Times New Roman"/>
          <w:color w:val="000000"/>
          <w:sz w:val="24"/>
        </w:rPr>
        <w:t xml:space="preserve"> - experiences such as marine aquariums, wildlife research </w:t>
      </w:r>
      <w:r w:rsidR="0011618E">
        <w:rPr>
          <w:rFonts w:eastAsia="Times New Roman"/>
          <w:color w:val="000000"/>
          <w:sz w:val="24"/>
        </w:rPr>
        <w:t>centers</w:t>
      </w:r>
      <w:r>
        <w:rPr>
          <w:rFonts w:eastAsia="Times New Roman"/>
          <w:color w:val="000000"/>
          <w:sz w:val="24"/>
        </w:rPr>
        <w:t>, research institutes, etc.</w:t>
      </w:r>
    </w:p>
    <w:p w14:paraId="187C845F" w14:textId="6F503E20" w:rsidR="00B17BD4" w:rsidRDefault="009B17D4">
      <w:pPr>
        <w:spacing w:before="12" w:line="277" w:lineRule="exact"/>
        <w:ind w:left="1080" w:right="72"/>
        <w:textAlignment w:val="baseline"/>
        <w:rPr>
          <w:rFonts w:eastAsia="Times New Roman"/>
          <w:color w:val="000000"/>
          <w:sz w:val="24"/>
        </w:rPr>
      </w:pPr>
      <w:r>
        <w:rPr>
          <w:rFonts w:eastAsia="Times New Roman"/>
          <w:color w:val="000000"/>
          <w:spacing w:val="-1"/>
          <w:sz w:val="24"/>
          <w:u w:val="single"/>
        </w:rPr>
        <w:t>Private Practices</w:t>
      </w:r>
      <w:r>
        <w:rPr>
          <w:rFonts w:eastAsia="Times New Roman"/>
          <w:color w:val="000000"/>
          <w:spacing w:val="-1"/>
          <w:sz w:val="24"/>
        </w:rPr>
        <w:t xml:space="preserve"> - these are practice situations where a specific case load/expertise combination would allow students to gain an in-depth knowledge of a certain field of veterinary medicine. In considering this option, students should give careful thought to the </w:t>
      </w:r>
      <w:r>
        <w:rPr>
          <w:rFonts w:eastAsia="Times New Roman"/>
          <w:color w:val="000000"/>
          <w:spacing w:val="-1"/>
          <w:sz w:val="24"/>
        </w:rPr>
        <w:lastRenderedPageBreak/>
        <w:t>potential cost/benefit balance of the proposal. In general, the externship supervisor</w:t>
      </w:r>
      <w:r w:rsidR="00591DE0">
        <w:rPr>
          <w:rFonts w:eastAsia="Times New Roman"/>
          <w:color w:val="000000"/>
          <w:sz w:val="24"/>
        </w:rPr>
        <w:t xml:space="preserve"> </w:t>
      </w:r>
      <w:r>
        <w:rPr>
          <w:rFonts w:eastAsia="Times New Roman"/>
          <w:color w:val="000000"/>
          <w:sz w:val="24"/>
        </w:rPr>
        <w:t>(in this case the private practitioner) should be highly experienced in their particular field and working in a high quality practice. The supervisor should be a good role model with a sincere interest in teaching and established expertise in the area of the proposed experience.</w:t>
      </w:r>
    </w:p>
    <w:p w14:paraId="18901CDC" w14:textId="77777777" w:rsidR="00B17BD4" w:rsidRDefault="009B17D4">
      <w:pPr>
        <w:spacing w:before="279" w:line="273" w:lineRule="exact"/>
        <w:ind w:left="432"/>
        <w:textAlignment w:val="baseline"/>
        <w:rPr>
          <w:rFonts w:eastAsia="Times New Roman"/>
          <w:color w:val="000000"/>
          <w:sz w:val="24"/>
        </w:rPr>
      </w:pPr>
      <w:bookmarkStart w:id="1" w:name="Section_A4"/>
      <w:r>
        <w:rPr>
          <w:rFonts w:eastAsia="Times New Roman"/>
          <w:color w:val="000000"/>
          <w:sz w:val="24"/>
        </w:rPr>
        <w:t xml:space="preserve">4. </w:t>
      </w:r>
      <w:r>
        <w:rPr>
          <w:rFonts w:eastAsia="Times New Roman"/>
          <w:color w:val="000000"/>
          <w:sz w:val="24"/>
          <w:u w:val="single"/>
        </w:rPr>
        <w:t>Qualifications of Externship Supervisor</w:t>
      </w:r>
    </w:p>
    <w:bookmarkEnd w:id="1"/>
    <w:p w14:paraId="6BAFD54C" w14:textId="77777777" w:rsidR="00B17BD4" w:rsidRDefault="009B17D4">
      <w:pPr>
        <w:spacing w:before="275" w:line="277" w:lineRule="exact"/>
        <w:ind w:left="792" w:right="72"/>
        <w:textAlignment w:val="baseline"/>
        <w:rPr>
          <w:rFonts w:eastAsia="Times New Roman"/>
          <w:color w:val="000000"/>
          <w:sz w:val="24"/>
        </w:rPr>
      </w:pPr>
      <w:r>
        <w:rPr>
          <w:rFonts w:eastAsia="Times New Roman"/>
          <w:color w:val="000000"/>
          <w:sz w:val="24"/>
        </w:rPr>
        <w:t>An externship supervisor would normally have at least five years of experience in the field of the proposed externship. There should be clear evidence of specialization which may be board certification in a specific discipline, completion of a clinical residency program, or established experience and expertise gained through the practice of professional skills.</w:t>
      </w:r>
    </w:p>
    <w:p w14:paraId="5396B959" w14:textId="77777777" w:rsidR="00B17BD4" w:rsidRDefault="009B17D4">
      <w:pPr>
        <w:spacing w:before="558" w:line="322" w:lineRule="exact"/>
        <w:textAlignment w:val="baseline"/>
        <w:rPr>
          <w:rFonts w:eastAsia="Times New Roman"/>
          <w:b/>
          <w:color w:val="000000"/>
          <w:spacing w:val="1"/>
          <w:sz w:val="28"/>
        </w:rPr>
      </w:pPr>
      <w:r>
        <w:rPr>
          <w:rFonts w:eastAsia="Times New Roman"/>
          <w:b/>
          <w:color w:val="000000"/>
          <w:spacing w:val="1"/>
          <w:sz w:val="28"/>
        </w:rPr>
        <w:t>B. General Policies</w:t>
      </w:r>
    </w:p>
    <w:p w14:paraId="5851652B" w14:textId="670FBC2C" w:rsidR="00B17BD4" w:rsidRDefault="009B17D4">
      <w:pPr>
        <w:numPr>
          <w:ilvl w:val="0"/>
          <w:numId w:val="2"/>
        </w:numPr>
        <w:tabs>
          <w:tab w:val="clear" w:pos="360"/>
          <w:tab w:val="left" w:pos="792"/>
        </w:tabs>
        <w:spacing w:before="272" w:line="273" w:lineRule="exact"/>
        <w:ind w:left="792" w:hanging="360"/>
        <w:textAlignment w:val="baseline"/>
        <w:rPr>
          <w:rFonts w:eastAsia="Times New Roman"/>
          <w:color w:val="000000"/>
          <w:sz w:val="24"/>
        </w:rPr>
      </w:pPr>
      <w:r>
        <w:rPr>
          <w:rFonts w:eastAsia="Times New Roman"/>
          <w:color w:val="000000"/>
          <w:sz w:val="24"/>
        </w:rPr>
        <w:t>Rotations will be either two or four weeks in duration.</w:t>
      </w:r>
    </w:p>
    <w:p w14:paraId="61B2CB89" w14:textId="490F3706" w:rsidR="00591DE0" w:rsidRDefault="00591DE0">
      <w:pPr>
        <w:numPr>
          <w:ilvl w:val="0"/>
          <w:numId w:val="2"/>
        </w:numPr>
        <w:tabs>
          <w:tab w:val="clear" w:pos="360"/>
          <w:tab w:val="left" w:pos="792"/>
        </w:tabs>
        <w:spacing w:before="272" w:line="273" w:lineRule="exact"/>
        <w:ind w:left="792" w:hanging="360"/>
        <w:textAlignment w:val="baseline"/>
        <w:rPr>
          <w:rFonts w:eastAsia="Times New Roman"/>
          <w:color w:val="000000"/>
          <w:sz w:val="24"/>
        </w:rPr>
      </w:pPr>
      <w:r>
        <w:rPr>
          <w:rFonts w:eastAsia="Times New Roman"/>
          <w:color w:val="000000"/>
          <w:sz w:val="24"/>
        </w:rPr>
        <w:t>When considering an externship, students should ensure that the experience they are applying for is one they prioritize over all others.  Externships will be placed in to the student draft prior to the knowledge of placement and availability of other opportunities.  Externships will not be moved once dates are approved (barring extenuating circumstances such as emergent health issues, natural disaster, etc.).</w:t>
      </w:r>
    </w:p>
    <w:p w14:paraId="45A31AA8" w14:textId="1F8EB3FF" w:rsidR="00B17BD4" w:rsidRDefault="009B17D4">
      <w:pPr>
        <w:numPr>
          <w:ilvl w:val="0"/>
          <w:numId w:val="2"/>
        </w:numPr>
        <w:tabs>
          <w:tab w:val="clear" w:pos="360"/>
          <w:tab w:val="left" w:pos="792"/>
        </w:tabs>
        <w:spacing w:before="276" w:line="276" w:lineRule="exact"/>
        <w:ind w:left="792" w:right="72" w:hanging="360"/>
        <w:textAlignment w:val="baseline"/>
        <w:rPr>
          <w:rFonts w:eastAsia="Times New Roman"/>
          <w:color w:val="000000"/>
          <w:sz w:val="24"/>
        </w:rPr>
      </w:pPr>
      <w:r>
        <w:rPr>
          <w:rFonts w:eastAsia="Times New Roman"/>
          <w:color w:val="000000"/>
          <w:sz w:val="24"/>
        </w:rPr>
        <w:t>The specific timing of the rotation must not conflict with the schedule for the fourth year program. (</w:t>
      </w:r>
      <w:r w:rsidR="0011618E">
        <w:rPr>
          <w:rFonts w:eastAsia="Times New Roman"/>
          <w:color w:val="000000"/>
          <w:sz w:val="24"/>
        </w:rPr>
        <w:t>i.e.</w:t>
      </w:r>
      <w:r>
        <w:rPr>
          <w:rFonts w:eastAsia="Times New Roman"/>
          <w:color w:val="000000"/>
          <w:sz w:val="24"/>
        </w:rPr>
        <w:t xml:space="preserve"> – externships must fall within the weekly blocks as laid out in the Academic Calendar). Students may arrange externships over the summer with the understanding that they </w:t>
      </w:r>
      <w:r>
        <w:rPr>
          <w:rFonts w:eastAsia="Times New Roman"/>
          <w:b/>
          <w:color w:val="000000"/>
          <w:sz w:val="24"/>
          <w:u w:val="single"/>
        </w:rPr>
        <w:t>must</w:t>
      </w:r>
      <w:r>
        <w:rPr>
          <w:rFonts w:eastAsia="Times New Roman"/>
          <w:color w:val="000000"/>
          <w:sz w:val="24"/>
        </w:rPr>
        <w:t xml:space="preserve"> have successfully passed all third year course requirements and registered in the appropriate VINT 580 term. If a student requires a supplemental exam, all externships</w:t>
      </w:r>
      <w:r w:rsidR="00591DE0">
        <w:rPr>
          <w:rFonts w:eastAsia="Times New Roman"/>
          <w:color w:val="000000"/>
          <w:sz w:val="24"/>
        </w:rPr>
        <w:t xml:space="preserve"> (and any other selected rotations)</w:t>
      </w:r>
      <w:r w:rsidR="0011618E">
        <w:rPr>
          <w:rFonts w:eastAsia="Times New Roman"/>
          <w:color w:val="000000"/>
          <w:sz w:val="24"/>
        </w:rPr>
        <w:t xml:space="preserve"> in the summer will be cancelled while externships during the regular academic year</w:t>
      </w:r>
      <w:r>
        <w:rPr>
          <w:rFonts w:eastAsia="Times New Roman"/>
          <w:color w:val="000000"/>
          <w:sz w:val="24"/>
        </w:rPr>
        <w:t xml:space="preserve"> will be held as tentative within their schedule pending the successful completion of the supplemental exam.</w:t>
      </w:r>
    </w:p>
    <w:p w14:paraId="1D42786C" w14:textId="77777777" w:rsidR="00B17BD4" w:rsidRDefault="009B17D4">
      <w:pPr>
        <w:numPr>
          <w:ilvl w:val="0"/>
          <w:numId w:val="2"/>
        </w:numPr>
        <w:tabs>
          <w:tab w:val="clear" w:pos="360"/>
          <w:tab w:val="left" w:pos="792"/>
        </w:tabs>
        <w:spacing w:before="279" w:line="273" w:lineRule="exact"/>
        <w:ind w:left="792" w:hanging="360"/>
        <w:textAlignment w:val="baseline"/>
        <w:rPr>
          <w:rFonts w:eastAsia="Times New Roman"/>
          <w:color w:val="000000"/>
          <w:sz w:val="24"/>
        </w:rPr>
      </w:pPr>
      <w:r>
        <w:rPr>
          <w:rFonts w:eastAsia="Times New Roman"/>
          <w:color w:val="000000"/>
          <w:sz w:val="24"/>
        </w:rPr>
        <w:t xml:space="preserve">Externships may </w:t>
      </w:r>
      <w:r>
        <w:rPr>
          <w:rFonts w:eastAsia="Times New Roman"/>
          <w:b/>
          <w:color w:val="000000"/>
          <w:sz w:val="24"/>
          <w:u w:val="single"/>
        </w:rPr>
        <w:t>not</w:t>
      </w:r>
      <w:r>
        <w:rPr>
          <w:rFonts w:eastAsia="Times New Roman"/>
          <w:color w:val="000000"/>
          <w:sz w:val="24"/>
        </w:rPr>
        <w:t xml:space="preserve"> be scheduled in the last two weeks of the academic year.</w:t>
      </w:r>
    </w:p>
    <w:p w14:paraId="1A129576" w14:textId="77777777" w:rsidR="00B17BD4" w:rsidRDefault="009B17D4">
      <w:pPr>
        <w:numPr>
          <w:ilvl w:val="0"/>
          <w:numId w:val="2"/>
        </w:numPr>
        <w:tabs>
          <w:tab w:val="clear" w:pos="360"/>
          <w:tab w:val="left" w:pos="792"/>
        </w:tabs>
        <w:spacing w:before="279" w:line="273" w:lineRule="exact"/>
        <w:ind w:left="792" w:hanging="360"/>
        <w:textAlignment w:val="baseline"/>
        <w:rPr>
          <w:rFonts w:eastAsia="Times New Roman"/>
          <w:color w:val="000000"/>
          <w:sz w:val="24"/>
        </w:rPr>
      </w:pPr>
      <w:r>
        <w:rPr>
          <w:rFonts w:eastAsia="Times New Roman"/>
          <w:color w:val="000000"/>
          <w:sz w:val="24"/>
        </w:rPr>
        <w:t>Arrangements for travel must be such that they have no effect on the adjacent rotations.</w:t>
      </w:r>
    </w:p>
    <w:p w14:paraId="55FC9B9E" w14:textId="77777777" w:rsidR="00B17BD4" w:rsidRDefault="009B17D4">
      <w:pPr>
        <w:numPr>
          <w:ilvl w:val="0"/>
          <w:numId w:val="2"/>
        </w:numPr>
        <w:tabs>
          <w:tab w:val="clear" w:pos="360"/>
          <w:tab w:val="left" w:pos="792"/>
        </w:tabs>
        <w:spacing w:before="279" w:line="273" w:lineRule="exact"/>
        <w:ind w:left="792" w:hanging="360"/>
        <w:textAlignment w:val="baseline"/>
        <w:rPr>
          <w:rFonts w:eastAsia="Times New Roman"/>
          <w:color w:val="000000"/>
          <w:sz w:val="24"/>
        </w:rPr>
      </w:pPr>
      <w:r>
        <w:rPr>
          <w:rFonts w:eastAsia="Times New Roman"/>
          <w:color w:val="000000"/>
          <w:sz w:val="24"/>
        </w:rPr>
        <w:t xml:space="preserve">All documentation must be completed before the externship will be </w:t>
      </w:r>
      <w:r w:rsidR="0033591D">
        <w:rPr>
          <w:rFonts w:eastAsia="Times New Roman"/>
          <w:color w:val="000000"/>
          <w:sz w:val="24"/>
        </w:rPr>
        <w:t xml:space="preserve">submitted for </w:t>
      </w:r>
      <w:r>
        <w:rPr>
          <w:rFonts w:eastAsia="Times New Roman"/>
          <w:color w:val="000000"/>
          <w:sz w:val="24"/>
        </w:rPr>
        <w:t>approv</w:t>
      </w:r>
      <w:r w:rsidR="0033591D">
        <w:rPr>
          <w:rFonts w:eastAsia="Times New Roman"/>
          <w:color w:val="000000"/>
          <w:sz w:val="24"/>
        </w:rPr>
        <w:t>al</w:t>
      </w:r>
      <w:r>
        <w:rPr>
          <w:rFonts w:eastAsia="Times New Roman"/>
          <w:color w:val="000000"/>
          <w:sz w:val="24"/>
        </w:rPr>
        <w:t>.</w:t>
      </w:r>
    </w:p>
    <w:p w14:paraId="56EAEEBD" w14:textId="77777777" w:rsidR="00B17BD4" w:rsidRDefault="009B17D4" w:rsidP="003B2959">
      <w:pPr>
        <w:spacing w:before="280" w:line="557" w:lineRule="exact"/>
        <w:ind w:left="432" w:hanging="432"/>
        <w:textAlignment w:val="baseline"/>
        <w:rPr>
          <w:rFonts w:eastAsia="Times New Roman"/>
          <w:b/>
          <w:color w:val="000000"/>
          <w:sz w:val="28"/>
        </w:rPr>
      </w:pPr>
      <w:r>
        <w:rPr>
          <w:rFonts w:eastAsia="Times New Roman"/>
          <w:b/>
          <w:color w:val="000000"/>
          <w:sz w:val="28"/>
        </w:rPr>
        <w:t xml:space="preserve">C. Important Insurance Issues </w:t>
      </w:r>
      <w:r>
        <w:rPr>
          <w:rFonts w:eastAsia="Times New Roman"/>
          <w:b/>
          <w:color w:val="000000"/>
          <w:sz w:val="28"/>
        </w:rPr>
        <w:br/>
      </w:r>
      <w:r>
        <w:rPr>
          <w:rFonts w:eastAsia="Times New Roman"/>
          <w:color w:val="000000"/>
          <w:sz w:val="24"/>
        </w:rPr>
        <w:t xml:space="preserve">1. </w:t>
      </w:r>
      <w:r>
        <w:rPr>
          <w:rFonts w:eastAsia="Times New Roman"/>
          <w:color w:val="000000"/>
          <w:sz w:val="24"/>
          <w:u w:val="single"/>
        </w:rPr>
        <w:t>Professional Liability Insurance</w:t>
      </w:r>
    </w:p>
    <w:p w14:paraId="0DD5A98C" w14:textId="77777777" w:rsidR="00B17BD4" w:rsidRDefault="009B17D4">
      <w:pPr>
        <w:spacing w:before="276" w:line="276" w:lineRule="exact"/>
        <w:ind w:left="792" w:right="144"/>
        <w:textAlignment w:val="baseline"/>
        <w:rPr>
          <w:rFonts w:eastAsia="Times New Roman"/>
          <w:color w:val="000000"/>
          <w:sz w:val="24"/>
        </w:rPr>
      </w:pPr>
      <w:r>
        <w:rPr>
          <w:rFonts w:eastAsia="Times New Roman"/>
          <w:color w:val="000000"/>
          <w:sz w:val="24"/>
        </w:rPr>
        <w:t>The liability policy includes “professional services” coverage which protects the students from lawsuits or claims which may arise in respect of any professional activity in which they are so engaged, in furtherance of their education or training.</w:t>
      </w:r>
    </w:p>
    <w:p w14:paraId="58D60E04" w14:textId="77777777" w:rsidR="0011618E" w:rsidRDefault="0011618E" w:rsidP="0011618E">
      <w:pPr>
        <w:spacing w:line="276" w:lineRule="exact"/>
        <w:ind w:left="792" w:right="144"/>
        <w:textAlignment w:val="baseline"/>
        <w:rPr>
          <w:rFonts w:eastAsia="Times New Roman"/>
          <w:color w:val="000000"/>
          <w:sz w:val="24"/>
        </w:rPr>
      </w:pPr>
    </w:p>
    <w:p w14:paraId="26E48519" w14:textId="77777777" w:rsidR="0011618E" w:rsidRDefault="009B17D4" w:rsidP="0011618E">
      <w:pPr>
        <w:spacing w:before="16" w:line="273" w:lineRule="exact"/>
        <w:ind w:left="720"/>
        <w:textAlignment w:val="baseline"/>
        <w:rPr>
          <w:rFonts w:eastAsia="Times New Roman"/>
          <w:color w:val="000000"/>
          <w:sz w:val="24"/>
        </w:rPr>
      </w:pPr>
      <w:r>
        <w:rPr>
          <w:rFonts w:eastAsia="Times New Roman"/>
          <w:color w:val="000000"/>
          <w:spacing w:val="-2"/>
          <w:sz w:val="24"/>
        </w:rPr>
        <w:lastRenderedPageBreak/>
        <w:t>The University of Saskatchewan’s professional liability insurance policy covers all registered students while in pursuit of their academic requirements, performing any duty or taking part in any activity which is considered part of regular or extraordinary studies connected with the University. This policy then will be effective if you are on an approved externship, under approved supervision, and if your externship is taking place in Canada or anywhere other</w:t>
      </w:r>
      <w:r w:rsidR="0011618E" w:rsidRPr="0011618E">
        <w:rPr>
          <w:rFonts w:eastAsia="Times New Roman"/>
          <w:color w:val="000000"/>
          <w:sz w:val="24"/>
        </w:rPr>
        <w:t xml:space="preserve"> </w:t>
      </w:r>
      <w:r w:rsidR="0011618E">
        <w:rPr>
          <w:rFonts w:eastAsia="Times New Roman"/>
          <w:color w:val="000000"/>
          <w:sz w:val="24"/>
        </w:rPr>
        <w:t>than the United States.</w:t>
      </w:r>
    </w:p>
    <w:p w14:paraId="37D67544" w14:textId="77777777" w:rsidR="00B17BD4" w:rsidRDefault="009B17D4" w:rsidP="0011618E">
      <w:pPr>
        <w:spacing w:before="279" w:line="273" w:lineRule="exact"/>
        <w:ind w:left="720"/>
        <w:textAlignment w:val="baseline"/>
        <w:rPr>
          <w:rFonts w:eastAsia="Times New Roman"/>
          <w:color w:val="000000"/>
          <w:sz w:val="24"/>
        </w:rPr>
      </w:pPr>
      <w:r w:rsidRPr="003B2959">
        <w:rPr>
          <w:rFonts w:eastAsia="Times New Roman"/>
          <w:b/>
          <w:color w:val="000000"/>
          <w:sz w:val="24"/>
        </w:rPr>
        <w:t>The University of Saskatchewan’s policy does not cover externships in the USA</w:t>
      </w:r>
      <w:r>
        <w:rPr>
          <w:rFonts w:eastAsia="Times New Roman"/>
          <w:color w:val="000000"/>
          <w:sz w:val="24"/>
        </w:rPr>
        <w:t>. It will be</w:t>
      </w:r>
      <w:r w:rsidR="0011618E">
        <w:rPr>
          <w:rFonts w:eastAsia="Times New Roman"/>
          <w:color w:val="000000"/>
          <w:sz w:val="24"/>
        </w:rPr>
        <w:t xml:space="preserve"> </w:t>
      </w:r>
      <w:r>
        <w:rPr>
          <w:rFonts w:eastAsia="Times New Roman"/>
          <w:color w:val="000000"/>
          <w:sz w:val="24"/>
        </w:rPr>
        <w:t xml:space="preserve">necessary for those students participating in externships in the United States to obtain liability insurance. (Refer to </w:t>
      </w:r>
      <w:hyperlink w:anchor="Section_J" w:history="1">
        <w:r w:rsidRPr="00A8779C">
          <w:rPr>
            <w:rStyle w:val="Hyperlink"/>
            <w:rFonts w:eastAsia="Times New Roman"/>
            <w:sz w:val="24"/>
          </w:rPr>
          <w:t>Section J)</w:t>
        </w:r>
      </w:hyperlink>
    </w:p>
    <w:p w14:paraId="395D80AE" w14:textId="77777777" w:rsidR="00B17BD4" w:rsidRDefault="009B17D4">
      <w:pPr>
        <w:numPr>
          <w:ilvl w:val="0"/>
          <w:numId w:val="3"/>
        </w:numPr>
        <w:tabs>
          <w:tab w:val="clear" w:pos="288"/>
          <w:tab w:val="left" w:pos="720"/>
        </w:tabs>
        <w:spacing w:before="279" w:line="264" w:lineRule="exact"/>
        <w:ind w:left="432"/>
        <w:textAlignment w:val="baseline"/>
        <w:rPr>
          <w:rFonts w:eastAsia="Times New Roman"/>
          <w:color w:val="000000"/>
          <w:spacing w:val="2"/>
          <w:sz w:val="24"/>
          <w:u w:val="single"/>
        </w:rPr>
      </w:pPr>
      <w:r>
        <w:rPr>
          <w:rFonts w:eastAsia="Times New Roman"/>
          <w:color w:val="000000"/>
          <w:spacing w:val="2"/>
          <w:sz w:val="24"/>
          <w:u w:val="single"/>
        </w:rPr>
        <w:t>Travel Insurance</w:t>
      </w:r>
    </w:p>
    <w:p w14:paraId="531E57EB" w14:textId="77777777" w:rsidR="00B17BD4" w:rsidRDefault="009B17D4">
      <w:pPr>
        <w:spacing w:before="285" w:line="276" w:lineRule="exact"/>
        <w:ind w:left="720"/>
        <w:textAlignment w:val="baseline"/>
        <w:rPr>
          <w:rFonts w:eastAsia="Times New Roman"/>
          <w:color w:val="000000"/>
          <w:sz w:val="24"/>
        </w:rPr>
      </w:pPr>
      <w:r>
        <w:rPr>
          <w:rFonts w:eastAsia="Times New Roman"/>
          <w:color w:val="000000"/>
          <w:sz w:val="24"/>
        </w:rPr>
        <w:t>Travel Insurance is provided by the University for students travelling on University business. This insurance covers the trip (“in-transit”) portion only. Once you have arrived at your destination the coverage no longer applies. The University’s Office of Risk Management and Insurance Services must be provided with written details of the travel itinerary prior to the trip taking place. The following information should be provided: Student name(s), destinations, dates and a brief description of the purpose of the travel. Student Services will provide forms to collect this information once the externship has been approved.</w:t>
      </w:r>
    </w:p>
    <w:p w14:paraId="4E1FC1DD" w14:textId="77777777" w:rsidR="00B17BD4" w:rsidRDefault="009B17D4">
      <w:pPr>
        <w:numPr>
          <w:ilvl w:val="0"/>
          <w:numId w:val="3"/>
        </w:numPr>
        <w:tabs>
          <w:tab w:val="clear" w:pos="288"/>
          <w:tab w:val="left" w:pos="720"/>
        </w:tabs>
        <w:spacing w:before="279" w:line="264" w:lineRule="exact"/>
        <w:ind w:left="432"/>
        <w:textAlignment w:val="baseline"/>
        <w:rPr>
          <w:rFonts w:eastAsia="Times New Roman"/>
          <w:color w:val="000000"/>
          <w:spacing w:val="1"/>
          <w:sz w:val="24"/>
          <w:u w:val="single"/>
        </w:rPr>
      </w:pPr>
      <w:r>
        <w:rPr>
          <w:rFonts w:eastAsia="Times New Roman"/>
          <w:color w:val="000000"/>
          <w:spacing w:val="1"/>
          <w:sz w:val="24"/>
          <w:u w:val="single"/>
        </w:rPr>
        <w:t>Medical Services and Health Insurance</w:t>
      </w:r>
    </w:p>
    <w:p w14:paraId="335D1FEA" w14:textId="77777777" w:rsidR="00B17BD4" w:rsidRDefault="009B17D4">
      <w:pPr>
        <w:spacing w:before="285" w:line="276" w:lineRule="exact"/>
        <w:ind w:left="720" w:right="144"/>
        <w:textAlignment w:val="baseline"/>
        <w:rPr>
          <w:rFonts w:eastAsia="Times New Roman"/>
          <w:color w:val="000000"/>
          <w:sz w:val="24"/>
        </w:rPr>
      </w:pPr>
      <w:r>
        <w:rPr>
          <w:rFonts w:eastAsia="Times New Roman"/>
          <w:color w:val="000000"/>
          <w:sz w:val="24"/>
        </w:rPr>
        <w:t>The University does not provide any insurance coverage of this sort. You are encouraged to make sure that your provincial health plan covers you for your medical and health services costs while you are attending the University of Saskatchewan. (DVM students should also ensure that their provincial health plans provide coverage at elective and externship locations).</w:t>
      </w:r>
    </w:p>
    <w:p w14:paraId="169E2BAD" w14:textId="77777777" w:rsidR="00B17BD4" w:rsidRDefault="009B17D4">
      <w:pPr>
        <w:spacing w:before="273" w:line="279" w:lineRule="exact"/>
        <w:ind w:left="720" w:right="144"/>
        <w:textAlignment w:val="baseline"/>
        <w:rPr>
          <w:rFonts w:eastAsia="Times New Roman"/>
          <w:color w:val="000000"/>
          <w:sz w:val="24"/>
        </w:rPr>
      </w:pPr>
      <w:r>
        <w:rPr>
          <w:rFonts w:eastAsia="Times New Roman"/>
          <w:color w:val="000000"/>
          <w:sz w:val="24"/>
        </w:rPr>
        <w:t>All full-time students are automatically enrolled in the USSU Student Health &amp; Dental Plan. The maintenance and adequacy of such coverage is the responsibility of the student.</w:t>
      </w:r>
    </w:p>
    <w:p w14:paraId="4CFE5341" w14:textId="77777777" w:rsidR="00B17BD4" w:rsidRDefault="009B17D4">
      <w:pPr>
        <w:spacing w:before="277" w:line="275" w:lineRule="exact"/>
        <w:ind w:left="720" w:right="504"/>
        <w:textAlignment w:val="baseline"/>
        <w:rPr>
          <w:rFonts w:eastAsia="Times New Roman"/>
          <w:color w:val="000000"/>
          <w:sz w:val="24"/>
        </w:rPr>
      </w:pPr>
      <w:r>
        <w:rPr>
          <w:rFonts w:eastAsia="Times New Roman"/>
          <w:color w:val="000000"/>
          <w:sz w:val="24"/>
        </w:rPr>
        <w:t xml:space="preserve">All student participants are required to provide evidence of valid out-of-country medical health insurance </w:t>
      </w:r>
      <w:r w:rsidR="005002F6">
        <w:rPr>
          <w:rFonts w:eastAsia="Times New Roman"/>
          <w:color w:val="000000"/>
          <w:sz w:val="24"/>
        </w:rPr>
        <w:t>through the International Travel Registry</w:t>
      </w:r>
      <w:r>
        <w:rPr>
          <w:rFonts w:eastAsia="Times New Roman"/>
          <w:color w:val="000000"/>
          <w:sz w:val="24"/>
        </w:rPr>
        <w:t xml:space="preserve"> service prior to travel. The insurance must provide coverage for the full duration of travel, and include coverage for medical evacuation and repatriation.</w:t>
      </w:r>
    </w:p>
    <w:p w14:paraId="53CCC26C" w14:textId="77777777" w:rsidR="00B17BD4" w:rsidRDefault="009B17D4">
      <w:pPr>
        <w:numPr>
          <w:ilvl w:val="0"/>
          <w:numId w:val="3"/>
        </w:numPr>
        <w:tabs>
          <w:tab w:val="clear" w:pos="288"/>
          <w:tab w:val="left" w:pos="720"/>
        </w:tabs>
        <w:spacing w:before="279" w:line="264" w:lineRule="exact"/>
        <w:ind w:left="432"/>
        <w:textAlignment w:val="baseline"/>
        <w:rPr>
          <w:rFonts w:eastAsia="Times New Roman"/>
          <w:color w:val="000000"/>
          <w:spacing w:val="1"/>
          <w:sz w:val="24"/>
          <w:u w:val="single"/>
        </w:rPr>
      </w:pPr>
      <w:r>
        <w:rPr>
          <w:rFonts w:eastAsia="Times New Roman"/>
          <w:color w:val="000000"/>
          <w:spacing w:val="1"/>
          <w:sz w:val="24"/>
          <w:u w:val="single"/>
        </w:rPr>
        <w:t>Disability Insurance</w:t>
      </w:r>
    </w:p>
    <w:p w14:paraId="714B92F5" w14:textId="77777777" w:rsidR="00B17BD4" w:rsidRDefault="009B17D4">
      <w:pPr>
        <w:spacing w:before="288" w:line="273" w:lineRule="exact"/>
        <w:ind w:left="720"/>
        <w:textAlignment w:val="baseline"/>
        <w:rPr>
          <w:rFonts w:eastAsia="Times New Roman"/>
          <w:color w:val="000000"/>
          <w:sz w:val="24"/>
        </w:rPr>
      </w:pPr>
      <w:r>
        <w:rPr>
          <w:rFonts w:eastAsia="Times New Roman"/>
          <w:color w:val="000000"/>
          <w:sz w:val="24"/>
        </w:rPr>
        <w:t>Disability insurance is not provided.</w:t>
      </w:r>
    </w:p>
    <w:p w14:paraId="7B51A627" w14:textId="77777777" w:rsidR="00B17BD4" w:rsidRDefault="009B17D4" w:rsidP="00591DE0">
      <w:pPr>
        <w:spacing w:before="276" w:line="276" w:lineRule="exact"/>
        <w:ind w:left="720" w:right="144"/>
        <w:textAlignment w:val="baseline"/>
        <w:rPr>
          <w:rFonts w:eastAsia="Times New Roman"/>
          <w:b/>
          <w:color w:val="000000"/>
          <w:sz w:val="24"/>
        </w:rPr>
      </w:pPr>
      <w:r>
        <w:rPr>
          <w:rFonts w:eastAsia="Times New Roman"/>
          <w:b/>
          <w:color w:val="000000"/>
          <w:sz w:val="24"/>
        </w:rPr>
        <w:t xml:space="preserve">Note: </w:t>
      </w:r>
      <w:r>
        <w:rPr>
          <w:rFonts w:eastAsia="Times New Roman"/>
          <w:color w:val="000000"/>
          <w:sz w:val="24"/>
        </w:rPr>
        <w:t>Other types of insurance such as disability insurance or life insurance are not provided to undergraduate or graduate students by the University of Saskatchewan. For example, if you are permanently or temporarily disabled while pursuing your academic program or while working in the Clinics, the University does not provide for disability insurance (or for life insurance).</w:t>
      </w:r>
    </w:p>
    <w:p w14:paraId="06602EC4" w14:textId="77777777" w:rsidR="00B17BD4" w:rsidRDefault="009B17D4" w:rsidP="003B2959">
      <w:pPr>
        <w:spacing w:before="100" w:beforeAutospacing="1" w:after="100" w:afterAutospacing="1"/>
        <w:ind w:left="720" w:right="288"/>
        <w:textAlignment w:val="baseline"/>
        <w:rPr>
          <w:rFonts w:eastAsia="Times New Roman"/>
          <w:color w:val="000000"/>
          <w:sz w:val="24"/>
        </w:rPr>
      </w:pPr>
      <w:r>
        <w:rPr>
          <w:rFonts w:eastAsia="Times New Roman"/>
          <w:color w:val="000000"/>
          <w:sz w:val="24"/>
        </w:rPr>
        <w:t xml:space="preserve">For information regarding the purchase of disability or life insurance consult </w:t>
      </w:r>
      <w:r w:rsidR="0011618E">
        <w:rPr>
          <w:rFonts w:eastAsia="Times New Roman"/>
          <w:color w:val="000000"/>
          <w:sz w:val="24"/>
        </w:rPr>
        <w:t>your</w:t>
      </w:r>
      <w:r>
        <w:rPr>
          <w:rFonts w:eastAsia="Times New Roman"/>
          <w:color w:val="000000"/>
          <w:sz w:val="24"/>
        </w:rPr>
        <w:t xml:space="preserve"> insurance broker. A CVMA package is available for veterinarians; for more information contact the CVMA.</w:t>
      </w:r>
    </w:p>
    <w:p w14:paraId="514E64C9" w14:textId="77777777" w:rsidR="00B17BD4" w:rsidRDefault="009B17D4" w:rsidP="003B2959">
      <w:pPr>
        <w:spacing w:before="100" w:beforeAutospacing="1" w:after="100" w:afterAutospacing="1"/>
        <w:textAlignment w:val="baseline"/>
        <w:rPr>
          <w:rFonts w:eastAsia="Times New Roman"/>
          <w:b/>
          <w:color w:val="000000"/>
          <w:sz w:val="28"/>
        </w:rPr>
      </w:pPr>
      <w:r>
        <w:rPr>
          <w:rFonts w:eastAsia="Times New Roman"/>
          <w:b/>
          <w:color w:val="000000"/>
          <w:sz w:val="28"/>
        </w:rPr>
        <w:lastRenderedPageBreak/>
        <w:t>D. Responsibilities of the Student</w:t>
      </w:r>
    </w:p>
    <w:p w14:paraId="477D5BD8" w14:textId="746C3D85" w:rsidR="00B17BD4" w:rsidRDefault="009B17D4">
      <w:pPr>
        <w:numPr>
          <w:ilvl w:val="0"/>
          <w:numId w:val="4"/>
        </w:numPr>
        <w:tabs>
          <w:tab w:val="clear" w:pos="360"/>
          <w:tab w:val="left" w:pos="720"/>
        </w:tabs>
        <w:spacing w:before="268" w:line="276" w:lineRule="exact"/>
        <w:ind w:left="720" w:right="144" w:hanging="360"/>
        <w:textAlignment w:val="baseline"/>
        <w:rPr>
          <w:rFonts w:eastAsia="Times New Roman"/>
          <w:color w:val="000000"/>
          <w:sz w:val="24"/>
        </w:rPr>
      </w:pPr>
      <w:r>
        <w:rPr>
          <w:rFonts w:eastAsia="Times New Roman"/>
          <w:color w:val="000000"/>
          <w:sz w:val="24"/>
        </w:rPr>
        <w:t xml:space="preserve">Externships </w:t>
      </w:r>
      <w:r w:rsidR="00591DE0">
        <w:rPr>
          <w:rFonts w:eastAsia="Times New Roman"/>
          <w:color w:val="000000"/>
          <w:sz w:val="24"/>
        </w:rPr>
        <w:t xml:space="preserve">are to </w:t>
      </w:r>
      <w:proofErr w:type="gramStart"/>
      <w:r>
        <w:rPr>
          <w:rFonts w:eastAsia="Times New Roman"/>
          <w:color w:val="000000"/>
          <w:sz w:val="24"/>
        </w:rPr>
        <w:t>be considered</w:t>
      </w:r>
      <w:proofErr w:type="gramEnd"/>
      <w:r>
        <w:rPr>
          <w:rFonts w:eastAsia="Times New Roman"/>
          <w:color w:val="000000"/>
          <w:sz w:val="24"/>
        </w:rPr>
        <w:t xml:space="preserve"> a privilege. Students should consider themselves representatives of the WCVM and conduct themselves in a manner that will reflect positively on the College. Students will not be able to cancel or be excused from externships without providing the Associate Dean Clinical Programs with notice of personal or family crisis.</w:t>
      </w:r>
    </w:p>
    <w:p w14:paraId="2F394BBB" w14:textId="77777777" w:rsidR="00B17BD4" w:rsidRDefault="009B17D4">
      <w:pPr>
        <w:numPr>
          <w:ilvl w:val="0"/>
          <w:numId w:val="4"/>
        </w:numPr>
        <w:tabs>
          <w:tab w:val="clear" w:pos="360"/>
          <w:tab w:val="left" w:pos="720"/>
        </w:tabs>
        <w:spacing w:before="276" w:line="276" w:lineRule="exact"/>
        <w:ind w:left="720" w:right="144" w:hanging="360"/>
        <w:textAlignment w:val="baseline"/>
        <w:rPr>
          <w:rFonts w:eastAsia="Times New Roman"/>
          <w:color w:val="000000"/>
          <w:sz w:val="24"/>
        </w:rPr>
      </w:pPr>
      <w:r>
        <w:rPr>
          <w:rFonts w:eastAsia="Times New Roman"/>
          <w:color w:val="000000"/>
          <w:sz w:val="24"/>
        </w:rPr>
        <w:t>All costs and arrangements for travel, accommodation</w:t>
      </w:r>
      <w:r w:rsidR="0011618E">
        <w:rPr>
          <w:rFonts w:eastAsia="Times New Roman"/>
          <w:color w:val="000000"/>
          <w:sz w:val="24"/>
        </w:rPr>
        <w:t>,</w:t>
      </w:r>
      <w:r>
        <w:rPr>
          <w:rFonts w:eastAsia="Times New Roman"/>
          <w:color w:val="000000"/>
          <w:sz w:val="24"/>
        </w:rPr>
        <w:t xml:space="preserve"> food </w:t>
      </w:r>
      <w:r w:rsidR="0011618E">
        <w:rPr>
          <w:rFonts w:eastAsia="Times New Roman"/>
          <w:color w:val="000000"/>
          <w:sz w:val="24"/>
        </w:rPr>
        <w:t xml:space="preserve">and any other costs associated </w:t>
      </w:r>
      <w:r>
        <w:rPr>
          <w:rFonts w:eastAsia="Times New Roman"/>
          <w:color w:val="000000"/>
          <w:sz w:val="24"/>
        </w:rPr>
        <w:t>are the student's sole responsibility. You should be aware that when travelling to the United States or any other international country, the possibility exists that you may encounter problems crossing the border and be returned to Canada. Students travelling outside of North America should check visa regulations and requirements.</w:t>
      </w:r>
    </w:p>
    <w:p w14:paraId="441B0BBE" w14:textId="77777777" w:rsidR="00B17BD4" w:rsidRDefault="009B17D4">
      <w:pPr>
        <w:numPr>
          <w:ilvl w:val="0"/>
          <w:numId w:val="4"/>
        </w:numPr>
        <w:tabs>
          <w:tab w:val="clear" w:pos="360"/>
          <w:tab w:val="left" w:pos="720"/>
        </w:tabs>
        <w:spacing w:before="279" w:line="273" w:lineRule="exact"/>
        <w:ind w:left="720" w:hanging="360"/>
        <w:textAlignment w:val="baseline"/>
        <w:rPr>
          <w:rFonts w:eastAsia="Times New Roman"/>
          <w:color w:val="000000"/>
          <w:sz w:val="24"/>
        </w:rPr>
      </w:pPr>
      <w:r>
        <w:rPr>
          <w:rFonts w:eastAsia="Times New Roman"/>
          <w:color w:val="000000"/>
          <w:sz w:val="24"/>
        </w:rPr>
        <w:t xml:space="preserve">Complete the application process as in </w:t>
      </w:r>
      <w:hyperlink w:anchor="Section_H" w:history="1">
        <w:r w:rsidRPr="004614F6">
          <w:rPr>
            <w:rStyle w:val="Hyperlink"/>
            <w:rFonts w:eastAsia="Times New Roman"/>
            <w:sz w:val="24"/>
          </w:rPr>
          <w:t>Section H</w:t>
        </w:r>
      </w:hyperlink>
      <w:r>
        <w:rPr>
          <w:rFonts w:eastAsia="Times New Roman"/>
          <w:color w:val="000000"/>
          <w:sz w:val="24"/>
        </w:rPr>
        <w:t xml:space="preserve"> - Application procedures.</w:t>
      </w:r>
    </w:p>
    <w:p w14:paraId="5C9E4473" w14:textId="778106BB" w:rsidR="00B17BD4" w:rsidRDefault="009B17D4">
      <w:pPr>
        <w:numPr>
          <w:ilvl w:val="0"/>
          <w:numId w:val="4"/>
        </w:numPr>
        <w:tabs>
          <w:tab w:val="clear" w:pos="360"/>
          <w:tab w:val="left" w:pos="720"/>
        </w:tabs>
        <w:spacing w:before="280" w:line="275" w:lineRule="exact"/>
        <w:ind w:left="720" w:right="432" w:hanging="360"/>
        <w:textAlignment w:val="baseline"/>
        <w:rPr>
          <w:rFonts w:eastAsia="Times New Roman"/>
          <w:color w:val="000000"/>
          <w:sz w:val="24"/>
        </w:rPr>
      </w:pPr>
      <w:r>
        <w:rPr>
          <w:rFonts w:eastAsia="Times New Roman"/>
          <w:color w:val="000000"/>
          <w:sz w:val="24"/>
        </w:rPr>
        <w:t xml:space="preserve">Submit all required </w:t>
      </w:r>
      <w:r w:rsidR="005002F6">
        <w:rPr>
          <w:rFonts w:eastAsia="Times New Roman"/>
          <w:color w:val="000000"/>
          <w:sz w:val="24"/>
        </w:rPr>
        <w:t xml:space="preserve">and completed </w:t>
      </w:r>
      <w:r>
        <w:rPr>
          <w:rFonts w:eastAsia="Times New Roman"/>
          <w:color w:val="000000"/>
          <w:sz w:val="24"/>
        </w:rPr>
        <w:t xml:space="preserve">documentation prior to </w:t>
      </w:r>
      <w:r>
        <w:rPr>
          <w:rFonts w:eastAsia="Times New Roman"/>
          <w:b/>
          <w:color w:val="000000"/>
          <w:sz w:val="24"/>
        </w:rPr>
        <w:t xml:space="preserve">January </w:t>
      </w:r>
      <w:proofErr w:type="gramStart"/>
      <w:r>
        <w:rPr>
          <w:rFonts w:eastAsia="Times New Roman"/>
          <w:b/>
          <w:color w:val="000000"/>
          <w:sz w:val="24"/>
        </w:rPr>
        <w:t>2</w:t>
      </w:r>
      <w:r w:rsidR="00591DE0">
        <w:rPr>
          <w:rFonts w:eastAsia="Times New Roman"/>
          <w:b/>
          <w:color w:val="000000"/>
          <w:sz w:val="24"/>
        </w:rPr>
        <w:t>8</w:t>
      </w:r>
      <w:r>
        <w:rPr>
          <w:rFonts w:eastAsia="Times New Roman"/>
          <w:b/>
          <w:color w:val="000000"/>
          <w:sz w:val="24"/>
        </w:rPr>
        <w:t>th</w:t>
      </w:r>
      <w:proofErr w:type="gramEnd"/>
      <w:r>
        <w:rPr>
          <w:rFonts w:eastAsia="Times New Roman"/>
          <w:b/>
          <w:color w:val="000000"/>
          <w:sz w:val="24"/>
        </w:rPr>
        <w:t xml:space="preserve"> </w:t>
      </w:r>
      <w:r>
        <w:rPr>
          <w:rFonts w:eastAsia="Times New Roman"/>
          <w:color w:val="000000"/>
          <w:sz w:val="24"/>
        </w:rPr>
        <w:t xml:space="preserve">of their third year. (See </w:t>
      </w:r>
      <w:hyperlink w:anchor="Section_I" w:history="1">
        <w:r w:rsidRPr="004614F6">
          <w:rPr>
            <w:rStyle w:val="Hyperlink"/>
            <w:rFonts w:eastAsia="Times New Roman"/>
            <w:sz w:val="24"/>
          </w:rPr>
          <w:t>Section I</w:t>
        </w:r>
      </w:hyperlink>
      <w:r>
        <w:rPr>
          <w:rFonts w:eastAsia="Times New Roman"/>
          <w:color w:val="000000"/>
          <w:sz w:val="24"/>
        </w:rPr>
        <w:t xml:space="preserve"> – Documentation)</w:t>
      </w:r>
    </w:p>
    <w:p w14:paraId="3EB4D41B" w14:textId="59C90221" w:rsidR="00B17BD4" w:rsidRDefault="009B17D4">
      <w:pPr>
        <w:numPr>
          <w:ilvl w:val="0"/>
          <w:numId w:val="4"/>
        </w:numPr>
        <w:tabs>
          <w:tab w:val="clear" w:pos="360"/>
          <w:tab w:val="left" w:pos="720"/>
        </w:tabs>
        <w:spacing w:before="276" w:line="276" w:lineRule="exact"/>
        <w:ind w:left="720" w:right="144" w:hanging="360"/>
        <w:textAlignment w:val="baseline"/>
        <w:rPr>
          <w:rFonts w:eastAsia="Times New Roman"/>
          <w:color w:val="000000"/>
          <w:sz w:val="24"/>
        </w:rPr>
      </w:pPr>
      <w:r>
        <w:rPr>
          <w:rFonts w:eastAsia="Times New Roman"/>
          <w:color w:val="000000"/>
          <w:sz w:val="24"/>
        </w:rPr>
        <w:t xml:space="preserve">When students are notified of the final decision of approval, they will be required to complete and sign a Travel Insurance Form. Those students travelling outside of Canada will be required to complete additional forms which will be distributed </w:t>
      </w:r>
      <w:r w:rsidR="0011618E">
        <w:rPr>
          <w:rFonts w:eastAsia="Times New Roman"/>
          <w:color w:val="000000"/>
          <w:sz w:val="24"/>
        </w:rPr>
        <w:t>at a later date</w:t>
      </w:r>
      <w:r>
        <w:rPr>
          <w:rFonts w:eastAsia="Times New Roman"/>
          <w:color w:val="000000"/>
          <w:sz w:val="24"/>
        </w:rPr>
        <w:t xml:space="preserve">. These forms are itemized in </w:t>
      </w:r>
      <w:hyperlink w:anchor="Section_J" w:history="1">
        <w:r w:rsidRPr="002F39DF">
          <w:rPr>
            <w:rStyle w:val="Hyperlink"/>
            <w:rFonts w:eastAsia="Times New Roman"/>
            <w:sz w:val="24"/>
          </w:rPr>
          <w:t>Section J</w:t>
        </w:r>
      </w:hyperlink>
      <w:r>
        <w:rPr>
          <w:rFonts w:eastAsia="Times New Roman"/>
          <w:color w:val="000000"/>
          <w:sz w:val="24"/>
        </w:rPr>
        <w:t xml:space="preserve"> - Forms Required after Final Decision of Approval.</w:t>
      </w:r>
    </w:p>
    <w:p w14:paraId="3A39F1F7" w14:textId="77777777" w:rsidR="00B17BD4" w:rsidRDefault="009B17D4">
      <w:pPr>
        <w:spacing w:before="278" w:line="274" w:lineRule="exact"/>
        <w:ind w:left="720" w:right="144"/>
        <w:textAlignment w:val="baseline"/>
        <w:rPr>
          <w:rFonts w:eastAsia="Times New Roman"/>
          <w:color w:val="000000"/>
          <w:sz w:val="24"/>
        </w:rPr>
      </w:pPr>
      <w:r>
        <w:rPr>
          <w:rFonts w:eastAsia="Times New Roman"/>
          <w:color w:val="000000"/>
          <w:sz w:val="24"/>
        </w:rPr>
        <w:t>All forms must be complete prior to departure. Failure to do so may result in cancellation of the externship.</w:t>
      </w:r>
    </w:p>
    <w:p w14:paraId="5C04689F" w14:textId="77777777" w:rsidR="00B17BD4" w:rsidRDefault="009B17D4">
      <w:pPr>
        <w:numPr>
          <w:ilvl w:val="0"/>
          <w:numId w:val="4"/>
        </w:numPr>
        <w:tabs>
          <w:tab w:val="clear" w:pos="360"/>
          <w:tab w:val="left" w:pos="720"/>
        </w:tabs>
        <w:spacing w:before="274" w:line="278" w:lineRule="exact"/>
        <w:ind w:left="720" w:right="720" w:hanging="360"/>
        <w:textAlignment w:val="baseline"/>
        <w:rPr>
          <w:rFonts w:eastAsia="Times New Roman"/>
          <w:color w:val="000000"/>
          <w:sz w:val="24"/>
        </w:rPr>
      </w:pPr>
      <w:r>
        <w:rPr>
          <w:rFonts w:eastAsia="Times New Roman"/>
          <w:color w:val="000000"/>
          <w:sz w:val="24"/>
        </w:rPr>
        <w:t>Prior to leaving, students must ensure they have reviewed all relevant lecture material and reviewed procedural and technical skills.</w:t>
      </w:r>
    </w:p>
    <w:p w14:paraId="302E7813" w14:textId="77777777" w:rsidR="00B17BD4" w:rsidRDefault="009B17D4">
      <w:pPr>
        <w:numPr>
          <w:ilvl w:val="0"/>
          <w:numId w:val="4"/>
        </w:numPr>
        <w:tabs>
          <w:tab w:val="clear" w:pos="360"/>
          <w:tab w:val="left" w:pos="720"/>
        </w:tabs>
        <w:spacing w:before="278" w:line="274" w:lineRule="exact"/>
        <w:ind w:left="720" w:right="144" w:hanging="360"/>
        <w:textAlignment w:val="baseline"/>
        <w:rPr>
          <w:rFonts w:eastAsia="Times New Roman"/>
          <w:color w:val="000000"/>
          <w:sz w:val="24"/>
        </w:rPr>
      </w:pPr>
      <w:r>
        <w:rPr>
          <w:rFonts w:eastAsia="Times New Roman"/>
          <w:color w:val="000000"/>
          <w:sz w:val="24"/>
        </w:rPr>
        <w:t xml:space="preserve">Ensure they have the appropriate </w:t>
      </w:r>
      <w:r w:rsidR="002F39DF">
        <w:rPr>
          <w:rFonts w:eastAsia="Times New Roman"/>
          <w:color w:val="000000"/>
          <w:sz w:val="24"/>
        </w:rPr>
        <w:t xml:space="preserve">vaccinations, </w:t>
      </w:r>
      <w:r>
        <w:rPr>
          <w:rFonts w:eastAsia="Times New Roman"/>
          <w:color w:val="000000"/>
          <w:sz w:val="24"/>
        </w:rPr>
        <w:t>protective clothing and footwear plus basic equipment such as stethoscope, thermometer, etc.</w:t>
      </w:r>
    </w:p>
    <w:p w14:paraId="01C1425B" w14:textId="77777777" w:rsidR="00B17BD4" w:rsidRDefault="009B17D4">
      <w:pPr>
        <w:numPr>
          <w:ilvl w:val="0"/>
          <w:numId w:val="4"/>
        </w:numPr>
        <w:tabs>
          <w:tab w:val="clear" w:pos="360"/>
          <w:tab w:val="left" w:pos="720"/>
        </w:tabs>
        <w:spacing w:before="281" w:line="275" w:lineRule="exact"/>
        <w:ind w:left="720" w:right="288" w:hanging="360"/>
        <w:textAlignment w:val="baseline"/>
        <w:rPr>
          <w:rFonts w:eastAsia="Times New Roman"/>
          <w:b/>
          <w:color w:val="000000"/>
          <w:sz w:val="24"/>
        </w:rPr>
      </w:pPr>
      <w:r>
        <w:rPr>
          <w:rFonts w:eastAsia="Times New Roman"/>
          <w:b/>
          <w:color w:val="000000"/>
          <w:sz w:val="24"/>
        </w:rPr>
        <w:t xml:space="preserve">During the externship students must maintain a case/activity log that must be verified by the Externship Supervisor on completion of the rotation. </w:t>
      </w:r>
      <w:r>
        <w:rPr>
          <w:rFonts w:eastAsia="Times New Roman"/>
          <w:color w:val="000000"/>
          <w:sz w:val="24"/>
        </w:rPr>
        <w:t>The case log is used for future students and evaluation of the usefulness of the rotation. It may be kept in any format and contain information regarding what was seen and done by you, including diagnosis, on a daily basis.</w:t>
      </w:r>
    </w:p>
    <w:p w14:paraId="6E1B3B2D" w14:textId="77777777" w:rsidR="00B17BD4" w:rsidRDefault="009B17D4">
      <w:pPr>
        <w:numPr>
          <w:ilvl w:val="0"/>
          <w:numId w:val="4"/>
        </w:numPr>
        <w:tabs>
          <w:tab w:val="clear" w:pos="360"/>
          <w:tab w:val="left" w:pos="720"/>
        </w:tabs>
        <w:spacing w:before="276" w:line="276" w:lineRule="exact"/>
        <w:ind w:left="720" w:right="144" w:hanging="360"/>
        <w:textAlignment w:val="baseline"/>
        <w:rPr>
          <w:rFonts w:eastAsia="Times New Roman"/>
          <w:color w:val="000000"/>
          <w:sz w:val="24"/>
        </w:rPr>
      </w:pPr>
      <w:r>
        <w:rPr>
          <w:rFonts w:eastAsia="Times New Roman"/>
          <w:color w:val="000000"/>
          <w:sz w:val="24"/>
        </w:rPr>
        <w:t>Upon your return, you must complete and submit a written report (using the Externship Evaluation form provided through the Student Portal on the Surveys tab) on the experience which should outline the adequacy and variety of the case load, the level of supervision received, extent to which the original objectives were met, other learning experiences available such as journals and reference material, etc.</w:t>
      </w:r>
    </w:p>
    <w:p w14:paraId="0ECA5C4C" w14:textId="77777777" w:rsidR="00500918" w:rsidRDefault="00500918" w:rsidP="00500918">
      <w:pPr>
        <w:tabs>
          <w:tab w:val="left" w:pos="792"/>
        </w:tabs>
        <w:spacing w:before="16" w:line="276" w:lineRule="exact"/>
        <w:ind w:left="810" w:right="288"/>
        <w:textAlignment w:val="baseline"/>
        <w:rPr>
          <w:rFonts w:eastAsia="Times New Roman"/>
          <w:color w:val="000000"/>
          <w:sz w:val="24"/>
        </w:rPr>
      </w:pPr>
    </w:p>
    <w:p w14:paraId="780904C8" w14:textId="66D18439" w:rsidR="00B17BD4" w:rsidRDefault="009B17D4" w:rsidP="00692A3E">
      <w:pPr>
        <w:numPr>
          <w:ilvl w:val="0"/>
          <w:numId w:val="5"/>
        </w:numPr>
        <w:tabs>
          <w:tab w:val="left" w:pos="792"/>
        </w:tabs>
        <w:spacing w:before="16" w:line="276" w:lineRule="exact"/>
        <w:ind w:left="810" w:right="288" w:hanging="360"/>
        <w:textAlignment w:val="baseline"/>
        <w:rPr>
          <w:rFonts w:eastAsia="Times New Roman"/>
          <w:color w:val="000000"/>
          <w:sz w:val="24"/>
        </w:rPr>
      </w:pPr>
      <w:r>
        <w:rPr>
          <w:rFonts w:eastAsia="Times New Roman"/>
          <w:color w:val="000000"/>
          <w:sz w:val="24"/>
        </w:rPr>
        <w:t>In some cases (zoos as an example) students are required to have current vaccinations against certain zoonotic diseases. It is the student’s responsibility to inquire about these types of requirements.</w:t>
      </w:r>
    </w:p>
    <w:p w14:paraId="0D0965F8" w14:textId="77777777" w:rsidR="00B17BD4" w:rsidRDefault="009B17D4">
      <w:pPr>
        <w:numPr>
          <w:ilvl w:val="0"/>
          <w:numId w:val="5"/>
        </w:numPr>
        <w:tabs>
          <w:tab w:val="clear" w:pos="360"/>
          <w:tab w:val="left" w:pos="792"/>
        </w:tabs>
        <w:spacing w:before="277" w:line="276" w:lineRule="exact"/>
        <w:ind w:left="792" w:right="72" w:hanging="360"/>
        <w:textAlignment w:val="baseline"/>
        <w:rPr>
          <w:rFonts w:eastAsia="Times New Roman"/>
          <w:color w:val="000000"/>
          <w:sz w:val="24"/>
        </w:rPr>
      </w:pPr>
      <w:r>
        <w:rPr>
          <w:rFonts w:eastAsia="Times New Roman"/>
          <w:color w:val="000000"/>
          <w:sz w:val="24"/>
        </w:rPr>
        <w:lastRenderedPageBreak/>
        <w:t xml:space="preserve">It is the student’s responsibility to submit the case/activity log and evaluation form within </w:t>
      </w:r>
      <w:r>
        <w:rPr>
          <w:rFonts w:eastAsia="Times New Roman"/>
          <w:color w:val="000000"/>
          <w:sz w:val="24"/>
          <w:u w:val="single"/>
        </w:rPr>
        <w:t>two weeks</w:t>
      </w:r>
      <w:r>
        <w:rPr>
          <w:rFonts w:eastAsia="Times New Roman"/>
          <w:color w:val="000000"/>
          <w:sz w:val="24"/>
        </w:rPr>
        <w:t xml:space="preserve"> of returning to the College (10 business days). Failure to meet this deadline may result in the student’s grade being reduced to a maximum of 50% for the externship.</w:t>
      </w:r>
    </w:p>
    <w:p w14:paraId="3C999191" w14:textId="77777777" w:rsidR="00B17BD4" w:rsidRDefault="009B17D4">
      <w:pPr>
        <w:numPr>
          <w:ilvl w:val="0"/>
          <w:numId w:val="5"/>
        </w:numPr>
        <w:tabs>
          <w:tab w:val="clear" w:pos="360"/>
          <w:tab w:val="left" w:pos="792"/>
        </w:tabs>
        <w:spacing w:before="278" w:line="274" w:lineRule="exact"/>
        <w:ind w:left="792" w:right="72" w:hanging="360"/>
        <w:textAlignment w:val="baseline"/>
        <w:rPr>
          <w:rFonts w:eastAsia="Times New Roman"/>
          <w:color w:val="000000"/>
          <w:sz w:val="24"/>
        </w:rPr>
      </w:pPr>
      <w:r>
        <w:rPr>
          <w:rFonts w:eastAsia="Times New Roman"/>
          <w:color w:val="000000"/>
          <w:sz w:val="24"/>
        </w:rPr>
        <w:t xml:space="preserve">Failure of an externship will be treated in </w:t>
      </w:r>
      <w:r w:rsidR="005002F6">
        <w:rPr>
          <w:rFonts w:eastAsia="Times New Roman"/>
          <w:color w:val="000000"/>
          <w:sz w:val="24"/>
        </w:rPr>
        <w:t>a similar</w:t>
      </w:r>
      <w:r>
        <w:rPr>
          <w:rFonts w:eastAsia="Times New Roman"/>
          <w:color w:val="000000"/>
          <w:sz w:val="24"/>
        </w:rPr>
        <w:t xml:space="preserve"> manner as failure of a rotation within the WCVM. If this is the first and only failure, the student will be required to complete a rotation at the direction of the 4</w:t>
      </w:r>
      <w:r>
        <w:rPr>
          <w:rFonts w:eastAsia="Times New Roman"/>
          <w:color w:val="000000"/>
          <w:sz w:val="24"/>
          <w:vertAlign w:val="superscript"/>
        </w:rPr>
        <w:t>th</w:t>
      </w:r>
      <w:r>
        <w:rPr>
          <w:rFonts w:eastAsia="Times New Roman"/>
          <w:color w:val="000000"/>
          <w:sz w:val="24"/>
        </w:rPr>
        <w:t xml:space="preserve"> Year Teachers committee. It will </w:t>
      </w:r>
      <w:r>
        <w:rPr>
          <w:rFonts w:eastAsia="Times New Roman"/>
          <w:b/>
          <w:color w:val="000000"/>
          <w:sz w:val="24"/>
          <w:u w:val="single"/>
        </w:rPr>
        <w:t>not</w:t>
      </w:r>
      <w:r>
        <w:rPr>
          <w:rFonts w:eastAsia="Times New Roman"/>
          <w:color w:val="000000"/>
          <w:sz w:val="24"/>
        </w:rPr>
        <w:t xml:space="preserve"> be an external experience.</w:t>
      </w:r>
      <w:r w:rsidR="005002F6">
        <w:rPr>
          <w:rFonts w:eastAsia="Times New Roman"/>
          <w:color w:val="000000"/>
          <w:sz w:val="24"/>
        </w:rPr>
        <w:t xml:space="preserve">  If this is a second failure, the student will be required to discontinue the year.</w:t>
      </w:r>
    </w:p>
    <w:p w14:paraId="6A724389" w14:textId="2BEC3809" w:rsidR="00B17BD4" w:rsidRDefault="009B17D4">
      <w:pPr>
        <w:spacing w:before="276" w:line="279" w:lineRule="exact"/>
        <w:ind w:left="432" w:right="216"/>
        <w:textAlignment w:val="baseline"/>
        <w:rPr>
          <w:rFonts w:eastAsia="Times New Roman"/>
          <w:color w:val="000000"/>
          <w:sz w:val="24"/>
        </w:rPr>
      </w:pPr>
      <w:r>
        <w:rPr>
          <w:rFonts w:eastAsia="Times New Roman"/>
          <w:color w:val="000000"/>
          <w:sz w:val="24"/>
        </w:rPr>
        <w:t xml:space="preserve">Students taking part in externships and external rotations </w:t>
      </w:r>
      <w:r w:rsidR="00594D34">
        <w:rPr>
          <w:rFonts w:eastAsia="Times New Roman"/>
          <w:color w:val="000000"/>
          <w:sz w:val="24"/>
        </w:rPr>
        <w:t xml:space="preserve">must </w:t>
      </w:r>
      <w:r>
        <w:rPr>
          <w:rFonts w:eastAsia="Times New Roman"/>
          <w:color w:val="000000"/>
          <w:sz w:val="24"/>
        </w:rPr>
        <w:t>register as a Student Veterinarian with the local VMA</w:t>
      </w:r>
      <w:r w:rsidR="00594D34">
        <w:rPr>
          <w:rFonts w:eastAsia="Times New Roman"/>
          <w:color w:val="000000"/>
          <w:sz w:val="24"/>
        </w:rPr>
        <w:t>,</w:t>
      </w:r>
      <w:r>
        <w:rPr>
          <w:rFonts w:eastAsia="Times New Roman"/>
          <w:color w:val="000000"/>
          <w:sz w:val="24"/>
        </w:rPr>
        <w:t xml:space="preserve"> if applicable.</w:t>
      </w:r>
    </w:p>
    <w:p w14:paraId="3C95D322" w14:textId="77777777" w:rsidR="00B17BD4" w:rsidRDefault="009B17D4">
      <w:pPr>
        <w:spacing w:before="280" w:line="321" w:lineRule="exact"/>
        <w:ind w:left="432"/>
        <w:textAlignment w:val="baseline"/>
        <w:rPr>
          <w:rFonts w:eastAsia="Times New Roman"/>
          <w:b/>
          <w:color w:val="000000"/>
          <w:spacing w:val="1"/>
          <w:sz w:val="28"/>
        </w:rPr>
      </w:pPr>
      <w:r>
        <w:rPr>
          <w:rFonts w:eastAsia="Times New Roman"/>
          <w:b/>
          <w:color w:val="000000"/>
          <w:spacing w:val="1"/>
          <w:sz w:val="28"/>
        </w:rPr>
        <w:t>E. Responsibilities of Faculty Advisor</w:t>
      </w:r>
    </w:p>
    <w:p w14:paraId="5AD19C90" w14:textId="77777777" w:rsidR="00B17BD4" w:rsidRDefault="009B17D4">
      <w:pPr>
        <w:spacing w:line="273" w:lineRule="exact"/>
        <w:ind w:left="432"/>
        <w:textAlignment w:val="baseline"/>
        <w:rPr>
          <w:rFonts w:eastAsia="Times New Roman"/>
          <w:i/>
          <w:color w:val="000000"/>
          <w:sz w:val="24"/>
        </w:rPr>
      </w:pPr>
      <w:r>
        <w:rPr>
          <w:rFonts w:eastAsia="Times New Roman"/>
          <w:i/>
          <w:color w:val="000000"/>
          <w:sz w:val="24"/>
        </w:rPr>
        <w:t>(Note: The function of the faculty advisor is to help fine-tune the student’s externship proposal</w:t>
      </w:r>
    </w:p>
    <w:p w14:paraId="367018A7" w14:textId="77777777" w:rsidR="00B17BD4" w:rsidRDefault="009B17D4">
      <w:pPr>
        <w:spacing w:line="274" w:lineRule="exact"/>
        <w:ind w:left="432"/>
        <w:textAlignment w:val="baseline"/>
        <w:rPr>
          <w:rFonts w:eastAsia="Times New Roman"/>
          <w:i/>
          <w:color w:val="000000"/>
          <w:sz w:val="24"/>
        </w:rPr>
      </w:pPr>
      <w:proofErr w:type="gramStart"/>
      <w:r>
        <w:rPr>
          <w:rFonts w:eastAsia="Times New Roman"/>
          <w:i/>
          <w:color w:val="000000"/>
          <w:sz w:val="24"/>
        </w:rPr>
        <w:t>and</w:t>
      </w:r>
      <w:proofErr w:type="gramEnd"/>
      <w:r>
        <w:rPr>
          <w:rFonts w:eastAsia="Times New Roman"/>
          <w:i/>
          <w:color w:val="000000"/>
          <w:sz w:val="24"/>
        </w:rPr>
        <w:t xml:space="preserve"> to provide any suggestions that will ensure a positive learning experience.)</w:t>
      </w:r>
    </w:p>
    <w:p w14:paraId="056E9E6E" w14:textId="77777777" w:rsidR="00B17BD4" w:rsidRDefault="009B17D4">
      <w:pPr>
        <w:numPr>
          <w:ilvl w:val="0"/>
          <w:numId w:val="6"/>
        </w:numPr>
        <w:tabs>
          <w:tab w:val="clear" w:pos="360"/>
          <w:tab w:val="left" w:pos="792"/>
        </w:tabs>
        <w:spacing w:before="278" w:line="273" w:lineRule="exact"/>
        <w:ind w:left="792" w:hanging="360"/>
        <w:textAlignment w:val="baseline"/>
        <w:rPr>
          <w:rFonts w:eastAsia="Times New Roman"/>
          <w:color w:val="000000"/>
          <w:sz w:val="24"/>
        </w:rPr>
      </w:pPr>
      <w:r>
        <w:rPr>
          <w:rFonts w:eastAsia="Times New Roman"/>
          <w:color w:val="000000"/>
          <w:sz w:val="24"/>
        </w:rPr>
        <w:t>Discuss the objectives of the proposed externship with the student.</w:t>
      </w:r>
    </w:p>
    <w:p w14:paraId="7FC09AAE" w14:textId="77777777" w:rsidR="00B17BD4" w:rsidRDefault="009B17D4">
      <w:pPr>
        <w:numPr>
          <w:ilvl w:val="0"/>
          <w:numId w:val="6"/>
        </w:numPr>
        <w:tabs>
          <w:tab w:val="clear" w:pos="360"/>
          <w:tab w:val="left" w:pos="792"/>
        </w:tabs>
        <w:spacing w:before="276" w:line="276" w:lineRule="exact"/>
        <w:ind w:left="792" w:right="216" w:hanging="360"/>
        <w:textAlignment w:val="baseline"/>
        <w:rPr>
          <w:rFonts w:eastAsia="Times New Roman"/>
          <w:color w:val="000000"/>
          <w:spacing w:val="-1"/>
          <w:sz w:val="24"/>
        </w:rPr>
      </w:pPr>
      <w:r>
        <w:rPr>
          <w:rFonts w:eastAsia="Times New Roman"/>
          <w:color w:val="000000"/>
          <w:spacing w:val="-1"/>
          <w:sz w:val="24"/>
        </w:rPr>
        <w:t xml:space="preserve">Based on your knowledge, make a recommendation on the proposed location of the externship or suggest an alternative location. This will include issues such as caseload, nature of practice and qualifications of supervisor (see </w:t>
      </w:r>
      <w:hyperlink w:anchor="Section_A4" w:history="1">
        <w:r w:rsidRPr="00200A6B">
          <w:rPr>
            <w:rStyle w:val="Hyperlink"/>
            <w:rFonts w:eastAsia="Times New Roman"/>
            <w:spacing w:val="-1"/>
            <w:sz w:val="24"/>
          </w:rPr>
          <w:t>Section A-4</w:t>
        </w:r>
      </w:hyperlink>
      <w:r>
        <w:rPr>
          <w:rFonts w:eastAsia="Times New Roman"/>
          <w:color w:val="000000"/>
          <w:spacing w:val="-1"/>
          <w:sz w:val="24"/>
        </w:rPr>
        <w:t xml:space="preserve"> - Qualifications of Externship supervisor)</w:t>
      </w:r>
    </w:p>
    <w:p w14:paraId="1AFAF24F" w14:textId="77777777" w:rsidR="00B17BD4" w:rsidRDefault="009B17D4">
      <w:pPr>
        <w:numPr>
          <w:ilvl w:val="0"/>
          <w:numId w:val="6"/>
        </w:numPr>
        <w:tabs>
          <w:tab w:val="clear" w:pos="360"/>
          <w:tab w:val="left" w:pos="792"/>
        </w:tabs>
        <w:spacing w:before="274" w:line="278" w:lineRule="exact"/>
        <w:ind w:left="792" w:right="936" w:hanging="360"/>
        <w:textAlignment w:val="baseline"/>
        <w:rPr>
          <w:rFonts w:eastAsia="Times New Roman"/>
          <w:color w:val="000000"/>
          <w:sz w:val="24"/>
        </w:rPr>
      </w:pPr>
      <w:r>
        <w:rPr>
          <w:rFonts w:eastAsia="Times New Roman"/>
          <w:color w:val="000000"/>
          <w:sz w:val="24"/>
        </w:rPr>
        <w:t>Sign the Externship Application – Faculty Support Form indicating your support of the proposal.</w:t>
      </w:r>
      <w:r>
        <w:rPr>
          <w:rFonts w:eastAsia="Times New Roman"/>
          <w:color w:val="000000"/>
          <w:sz w:val="24"/>
        </w:rPr>
        <w:br/>
      </w:r>
    </w:p>
    <w:p w14:paraId="282E8629" w14:textId="77777777" w:rsidR="00B17BD4" w:rsidRPr="009B17D4" w:rsidRDefault="009B17D4" w:rsidP="00C37089">
      <w:pPr>
        <w:numPr>
          <w:ilvl w:val="0"/>
          <w:numId w:val="6"/>
        </w:numPr>
        <w:tabs>
          <w:tab w:val="clear" w:pos="360"/>
          <w:tab w:val="left" w:pos="792"/>
        </w:tabs>
        <w:spacing w:before="7" w:line="273" w:lineRule="exact"/>
        <w:ind w:left="792" w:hanging="360"/>
        <w:textAlignment w:val="baseline"/>
        <w:rPr>
          <w:rFonts w:eastAsia="Times New Roman"/>
          <w:b/>
          <w:color w:val="000000"/>
          <w:sz w:val="24"/>
        </w:rPr>
      </w:pPr>
      <w:r w:rsidRPr="009B17D4">
        <w:rPr>
          <w:rFonts w:eastAsia="Times New Roman"/>
          <w:b/>
          <w:color w:val="000000"/>
          <w:sz w:val="24"/>
        </w:rPr>
        <w:t>Once the student has returned from the externship, verbally review the student’s experience.</w:t>
      </w:r>
    </w:p>
    <w:p w14:paraId="1BDD94FC" w14:textId="77777777" w:rsidR="00B17BD4" w:rsidRDefault="009B17D4">
      <w:pPr>
        <w:spacing w:line="273" w:lineRule="exact"/>
        <w:ind w:left="792"/>
        <w:textAlignment w:val="baseline"/>
        <w:rPr>
          <w:rFonts w:eastAsia="Times New Roman"/>
          <w:color w:val="000000"/>
          <w:sz w:val="24"/>
        </w:rPr>
      </w:pPr>
      <w:r>
        <w:rPr>
          <w:rFonts w:eastAsia="Times New Roman"/>
          <w:color w:val="000000"/>
          <w:sz w:val="24"/>
        </w:rPr>
        <w:t>(This will help you in advising in future externships)</w:t>
      </w:r>
    </w:p>
    <w:p w14:paraId="1EA942F8" w14:textId="77777777" w:rsidR="00B17BD4" w:rsidRDefault="009B17D4" w:rsidP="003B2959">
      <w:pPr>
        <w:spacing w:before="280" w:line="323" w:lineRule="exact"/>
        <w:textAlignment w:val="baseline"/>
        <w:rPr>
          <w:rFonts w:eastAsia="Times New Roman"/>
          <w:b/>
          <w:color w:val="000000"/>
          <w:spacing w:val="1"/>
          <w:sz w:val="28"/>
        </w:rPr>
      </w:pPr>
      <w:r>
        <w:rPr>
          <w:rFonts w:eastAsia="Times New Roman"/>
          <w:b/>
          <w:color w:val="000000"/>
          <w:spacing w:val="1"/>
          <w:sz w:val="28"/>
        </w:rPr>
        <w:t>F. Responsibilities of Externship Supervisors</w:t>
      </w:r>
    </w:p>
    <w:p w14:paraId="5E7AD924" w14:textId="77777777" w:rsidR="00B17BD4" w:rsidRDefault="009B17D4">
      <w:pPr>
        <w:numPr>
          <w:ilvl w:val="0"/>
          <w:numId w:val="7"/>
        </w:numPr>
        <w:tabs>
          <w:tab w:val="clear" w:pos="360"/>
          <w:tab w:val="left" w:pos="792"/>
        </w:tabs>
        <w:spacing w:before="271" w:line="273" w:lineRule="exact"/>
        <w:ind w:left="792" w:hanging="360"/>
        <w:textAlignment w:val="baseline"/>
        <w:rPr>
          <w:rFonts w:eastAsia="Times New Roman"/>
          <w:color w:val="000000"/>
          <w:spacing w:val="-1"/>
          <w:sz w:val="24"/>
        </w:rPr>
      </w:pPr>
      <w:r>
        <w:rPr>
          <w:rFonts w:eastAsia="Times New Roman"/>
          <w:color w:val="000000"/>
          <w:spacing w:val="-1"/>
          <w:sz w:val="24"/>
        </w:rPr>
        <w:t>To complete and return the Externship Supervisor Agreement Form.</w:t>
      </w:r>
    </w:p>
    <w:p w14:paraId="29E92AFF" w14:textId="77777777" w:rsidR="00B17BD4" w:rsidRDefault="009B17D4">
      <w:pPr>
        <w:numPr>
          <w:ilvl w:val="0"/>
          <w:numId w:val="7"/>
        </w:numPr>
        <w:tabs>
          <w:tab w:val="clear" w:pos="360"/>
          <w:tab w:val="left" w:pos="792"/>
        </w:tabs>
        <w:spacing w:before="276" w:line="276" w:lineRule="exact"/>
        <w:ind w:left="792" w:right="504" w:hanging="360"/>
        <w:textAlignment w:val="baseline"/>
        <w:rPr>
          <w:rFonts w:eastAsia="Times New Roman"/>
          <w:color w:val="000000"/>
          <w:sz w:val="24"/>
        </w:rPr>
      </w:pPr>
      <w:r>
        <w:rPr>
          <w:rFonts w:eastAsia="Times New Roman"/>
          <w:color w:val="000000"/>
          <w:sz w:val="24"/>
        </w:rPr>
        <w:t>In some cases, the Year IV Teachers and Examiners Committee may ask that you provide a summary of the nature and size of the caseload, the nature of the facilities and equipment available, and an outline of your qualifications or field of expertise.</w:t>
      </w:r>
    </w:p>
    <w:p w14:paraId="71234835" w14:textId="77777777" w:rsidR="00B17BD4" w:rsidRDefault="009B17D4">
      <w:pPr>
        <w:numPr>
          <w:ilvl w:val="0"/>
          <w:numId w:val="7"/>
        </w:numPr>
        <w:tabs>
          <w:tab w:val="clear" w:pos="360"/>
          <w:tab w:val="left" w:pos="792"/>
        </w:tabs>
        <w:spacing w:before="279" w:line="273" w:lineRule="exact"/>
        <w:ind w:left="792" w:hanging="360"/>
        <w:textAlignment w:val="baseline"/>
        <w:rPr>
          <w:rFonts w:eastAsia="Times New Roman"/>
          <w:color w:val="000000"/>
          <w:sz w:val="24"/>
        </w:rPr>
      </w:pPr>
      <w:r>
        <w:rPr>
          <w:rFonts w:eastAsia="Times New Roman"/>
          <w:color w:val="000000"/>
          <w:sz w:val="24"/>
        </w:rPr>
        <w:t>Provide a structured learning experience for the student.</w:t>
      </w:r>
    </w:p>
    <w:p w14:paraId="719615B5" w14:textId="77777777" w:rsidR="00B17BD4" w:rsidRDefault="009B17D4">
      <w:pPr>
        <w:numPr>
          <w:ilvl w:val="0"/>
          <w:numId w:val="7"/>
        </w:numPr>
        <w:tabs>
          <w:tab w:val="clear" w:pos="360"/>
          <w:tab w:val="left" w:pos="792"/>
        </w:tabs>
        <w:spacing w:before="279" w:line="273" w:lineRule="exact"/>
        <w:ind w:left="792" w:hanging="360"/>
        <w:textAlignment w:val="baseline"/>
        <w:rPr>
          <w:rFonts w:eastAsia="Times New Roman"/>
          <w:color w:val="000000"/>
          <w:sz w:val="24"/>
        </w:rPr>
      </w:pPr>
      <w:r>
        <w:rPr>
          <w:rFonts w:eastAsia="Times New Roman"/>
          <w:color w:val="000000"/>
          <w:sz w:val="24"/>
        </w:rPr>
        <w:t>Verify the student's case/activity log.</w:t>
      </w:r>
    </w:p>
    <w:p w14:paraId="25CBB5B8" w14:textId="202E6DBD" w:rsidR="00B17BD4" w:rsidRDefault="009B17D4">
      <w:pPr>
        <w:numPr>
          <w:ilvl w:val="0"/>
          <w:numId w:val="7"/>
        </w:numPr>
        <w:tabs>
          <w:tab w:val="clear" w:pos="360"/>
          <w:tab w:val="left" w:pos="792"/>
        </w:tabs>
        <w:spacing w:before="279" w:after="494" w:line="273" w:lineRule="exact"/>
        <w:ind w:left="792" w:hanging="360"/>
        <w:textAlignment w:val="baseline"/>
        <w:rPr>
          <w:rFonts w:eastAsia="Times New Roman"/>
          <w:color w:val="000000"/>
          <w:sz w:val="24"/>
        </w:rPr>
      </w:pPr>
      <w:r>
        <w:rPr>
          <w:rFonts w:eastAsia="Times New Roman"/>
          <w:color w:val="000000"/>
          <w:sz w:val="24"/>
        </w:rPr>
        <w:t xml:space="preserve">Complete and return a Grade Report form </w:t>
      </w:r>
      <w:r w:rsidR="00594D34">
        <w:rPr>
          <w:rFonts w:eastAsia="Times New Roman"/>
          <w:color w:val="000000"/>
          <w:sz w:val="24"/>
        </w:rPr>
        <w:t xml:space="preserve">within 5 business days of completion of the </w:t>
      </w:r>
      <w:proofErr w:type="gramStart"/>
      <w:r w:rsidR="00594D34">
        <w:rPr>
          <w:rFonts w:eastAsia="Times New Roman"/>
          <w:color w:val="000000"/>
          <w:sz w:val="24"/>
        </w:rPr>
        <w:t>experience</w:t>
      </w:r>
      <w:r w:rsidR="00594D34" w:rsidDel="00594D34">
        <w:rPr>
          <w:rFonts w:eastAsia="Times New Roman"/>
          <w:color w:val="000000"/>
          <w:sz w:val="24"/>
        </w:rPr>
        <w:t xml:space="preserve"> </w:t>
      </w:r>
      <w:r>
        <w:rPr>
          <w:rFonts w:eastAsia="Times New Roman"/>
          <w:color w:val="000000"/>
          <w:sz w:val="24"/>
        </w:rPr>
        <w:t xml:space="preserve"> of</w:t>
      </w:r>
      <w:proofErr w:type="gramEnd"/>
      <w:r>
        <w:rPr>
          <w:rFonts w:eastAsia="Times New Roman"/>
          <w:color w:val="000000"/>
          <w:sz w:val="24"/>
        </w:rPr>
        <w:t xml:space="preserve"> the externship.</w:t>
      </w:r>
    </w:p>
    <w:p w14:paraId="287D8893" w14:textId="77777777" w:rsidR="00B17BD4" w:rsidRDefault="009B17D4">
      <w:pPr>
        <w:spacing w:before="6" w:line="322" w:lineRule="exact"/>
        <w:textAlignment w:val="baseline"/>
        <w:rPr>
          <w:rFonts w:eastAsia="Times New Roman"/>
          <w:b/>
          <w:color w:val="000000"/>
          <w:sz w:val="28"/>
        </w:rPr>
      </w:pPr>
      <w:r>
        <w:rPr>
          <w:rFonts w:eastAsia="Times New Roman"/>
          <w:b/>
          <w:color w:val="000000"/>
          <w:sz w:val="28"/>
        </w:rPr>
        <w:t>G. Responsibilities of the Year Four Teachers and Examiners Committee</w:t>
      </w:r>
    </w:p>
    <w:p w14:paraId="72ED2739" w14:textId="77777777" w:rsidR="00B17BD4" w:rsidRDefault="009B17D4">
      <w:pPr>
        <w:numPr>
          <w:ilvl w:val="0"/>
          <w:numId w:val="8"/>
        </w:numPr>
        <w:tabs>
          <w:tab w:val="clear" w:pos="288"/>
          <w:tab w:val="left" w:pos="720"/>
        </w:tabs>
        <w:spacing w:before="271" w:line="273" w:lineRule="exact"/>
        <w:ind w:left="720" w:hanging="288"/>
        <w:textAlignment w:val="baseline"/>
        <w:rPr>
          <w:rFonts w:eastAsia="Times New Roman"/>
          <w:color w:val="000000"/>
          <w:sz w:val="24"/>
        </w:rPr>
      </w:pPr>
      <w:r>
        <w:rPr>
          <w:rFonts w:eastAsia="Times New Roman"/>
          <w:color w:val="000000"/>
          <w:sz w:val="24"/>
        </w:rPr>
        <w:lastRenderedPageBreak/>
        <w:t>To provide counselling required by students in determining the suitability of an externship.</w:t>
      </w:r>
    </w:p>
    <w:p w14:paraId="0F069BEA" w14:textId="77777777" w:rsidR="00B17BD4" w:rsidRDefault="009B17D4">
      <w:pPr>
        <w:numPr>
          <w:ilvl w:val="0"/>
          <w:numId w:val="8"/>
        </w:numPr>
        <w:tabs>
          <w:tab w:val="clear" w:pos="288"/>
          <w:tab w:val="left" w:pos="720"/>
        </w:tabs>
        <w:spacing w:before="279" w:line="273" w:lineRule="exact"/>
        <w:ind w:left="720" w:hanging="288"/>
        <w:textAlignment w:val="baseline"/>
        <w:rPr>
          <w:rFonts w:eastAsia="Times New Roman"/>
          <w:color w:val="000000"/>
          <w:sz w:val="24"/>
        </w:rPr>
      </w:pPr>
      <w:r>
        <w:rPr>
          <w:rFonts w:eastAsia="Times New Roman"/>
          <w:color w:val="000000"/>
          <w:sz w:val="24"/>
        </w:rPr>
        <w:t>To review all applications and notify all applicants of the final decision.</w:t>
      </w:r>
    </w:p>
    <w:p w14:paraId="0B980A32" w14:textId="77777777" w:rsidR="00B17BD4" w:rsidRDefault="009B17D4">
      <w:pPr>
        <w:numPr>
          <w:ilvl w:val="0"/>
          <w:numId w:val="8"/>
        </w:numPr>
        <w:tabs>
          <w:tab w:val="clear" w:pos="288"/>
          <w:tab w:val="left" w:pos="720"/>
        </w:tabs>
        <w:spacing w:before="276" w:line="276" w:lineRule="exact"/>
        <w:ind w:left="720" w:right="360" w:hanging="288"/>
        <w:textAlignment w:val="baseline"/>
        <w:rPr>
          <w:rFonts w:eastAsia="Times New Roman"/>
          <w:color w:val="000000"/>
          <w:sz w:val="24"/>
        </w:rPr>
      </w:pPr>
      <w:r>
        <w:rPr>
          <w:rFonts w:eastAsia="Times New Roman"/>
          <w:color w:val="000000"/>
          <w:sz w:val="24"/>
        </w:rPr>
        <w:t>To maintain a list of suitable externship experiences that have been previously approved and, based on the reports submitted by the students, are considered appropriate for future consideration.</w:t>
      </w:r>
    </w:p>
    <w:p w14:paraId="62CBDDC1" w14:textId="77777777" w:rsidR="00B17BD4" w:rsidRDefault="009B17D4">
      <w:pPr>
        <w:spacing w:before="559" w:line="319" w:lineRule="exact"/>
        <w:textAlignment w:val="baseline"/>
        <w:rPr>
          <w:rFonts w:eastAsia="Times New Roman"/>
          <w:b/>
          <w:color w:val="000000"/>
          <w:spacing w:val="2"/>
          <w:sz w:val="28"/>
        </w:rPr>
      </w:pPr>
      <w:bookmarkStart w:id="2" w:name="Section_H"/>
      <w:r>
        <w:rPr>
          <w:rFonts w:eastAsia="Times New Roman"/>
          <w:b/>
          <w:color w:val="000000"/>
          <w:spacing w:val="2"/>
          <w:sz w:val="28"/>
        </w:rPr>
        <w:t>H. Application Procedure</w:t>
      </w:r>
    </w:p>
    <w:bookmarkEnd w:id="2"/>
    <w:p w14:paraId="42071ACB" w14:textId="77777777" w:rsidR="00B17BD4" w:rsidRDefault="009B17D4">
      <w:pPr>
        <w:spacing w:line="269" w:lineRule="exact"/>
        <w:ind w:left="432"/>
        <w:textAlignment w:val="baseline"/>
        <w:rPr>
          <w:rFonts w:eastAsia="Times New Roman"/>
          <w:i/>
          <w:color w:val="000000"/>
          <w:spacing w:val="-2"/>
          <w:sz w:val="24"/>
        </w:rPr>
      </w:pPr>
      <w:r>
        <w:rPr>
          <w:rFonts w:eastAsia="Times New Roman"/>
          <w:i/>
          <w:color w:val="000000"/>
          <w:spacing w:val="-2"/>
          <w:sz w:val="24"/>
        </w:rPr>
        <w:t>In order to prevent problems and to expedite your application, please follow these steps in sequence.</w:t>
      </w:r>
    </w:p>
    <w:p w14:paraId="259BA3E2" w14:textId="77777777" w:rsidR="00B17BD4" w:rsidRDefault="009B17D4">
      <w:pPr>
        <w:numPr>
          <w:ilvl w:val="0"/>
          <w:numId w:val="9"/>
        </w:numPr>
        <w:tabs>
          <w:tab w:val="clear" w:pos="288"/>
          <w:tab w:val="left" w:pos="720"/>
        </w:tabs>
        <w:spacing w:before="275" w:line="278" w:lineRule="exact"/>
        <w:ind w:left="720" w:right="216" w:hanging="288"/>
        <w:textAlignment w:val="baseline"/>
        <w:rPr>
          <w:rFonts w:eastAsia="Times New Roman"/>
          <w:color w:val="000000"/>
          <w:sz w:val="24"/>
        </w:rPr>
      </w:pPr>
      <w:r>
        <w:rPr>
          <w:rFonts w:eastAsia="Times New Roman"/>
          <w:color w:val="000000"/>
          <w:sz w:val="24"/>
        </w:rPr>
        <w:t xml:space="preserve">Give careful thought to the </w:t>
      </w:r>
      <w:r>
        <w:rPr>
          <w:rFonts w:eastAsia="Times New Roman"/>
          <w:color w:val="000000"/>
          <w:sz w:val="24"/>
          <w:u w:val="single"/>
        </w:rPr>
        <w:t>specific</w:t>
      </w:r>
      <w:r>
        <w:rPr>
          <w:rFonts w:eastAsia="Times New Roman"/>
          <w:color w:val="000000"/>
          <w:sz w:val="24"/>
        </w:rPr>
        <w:t xml:space="preserve"> objectives of the externship. These should be listed as part of your final application.</w:t>
      </w:r>
    </w:p>
    <w:p w14:paraId="5EEAC92D" w14:textId="5B2F3B52" w:rsidR="00B17BD4" w:rsidRDefault="009B17D4">
      <w:pPr>
        <w:numPr>
          <w:ilvl w:val="0"/>
          <w:numId w:val="9"/>
        </w:numPr>
        <w:tabs>
          <w:tab w:val="clear" w:pos="288"/>
          <w:tab w:val="left" w:pos="720"/>
        </w:tabs>
        <w:spacing w:before="269" w:line="278" w:lineRule="exact"/>
        <w:ind w:left="720" w:right="144" w:hanging="288"/>
        <w:textAlignment w:val="baseline"/>
        <w:rPr>
          <w:rFonts w:eastAsia="Times New Roman"/>
          <w:color w:val="000000"/>
          <w:sz w:val="24"/>
        </w:rPr>
      </w:pPr>
      <w:r>
        <w:rPr>
          <w:rFonts w:eastAsia="Times New Roman"/>
          <w:color w:val="000000"/>
          <w:sz w:val="24"/>
        </w:rPr>
        <w:t xml:space="preserve">Give careful consideration to potential institutions, organizations or practices that you think are suitable. </w:t>
      </w:r>
    </w:p>
    <w:p w14:paraId="7034A666" w14:textId="77777777" w:rsidR="00B17BD4" w:rsidRDefault="009B17D4">
      <w:pPr>
        <w:numPr>
          <w:ilvl w:val="0"/>
          <w:numId w:val="9"/>
        </w:numPr>
        <w:tabs>
          <w:tab w:val="clear" w:pos="288"/>
          <w:tab w:val="left" w:pos="720"/>
        </w:tabs>
        <w:spacing w:before="278" w:line="278" w:lineRule="exact"/>
        <w:ind w:left="720" w:hanging="288"/>
        <w:textAlignment w:val="baseline"/>
        <w:rPr>
          <w:rFonts w:eastAsia="Times New Roman"/>
          <w:color w:val="000000"/>
          <w:sz w:val="24"/>
        </w:rPr>
      </w:pPr>
      <w:r>
        <w:rPr>
          <w:rFonts w:eastAsia="Times New Roman"/>
          <w:color w:val="000000"/>
          <w:sz w:val="24"/>
        </w:rPr>
        <w:t xml:space="preserve">Complete the Externship Application </w:t>
      </w:r>
      <w:r>
        <w:rPr>
          <w:rFonts w:eastAsia="Times New Roman"/>
          <w:color w:val="000000"/>
          <w:sz w:val="25"/>
        </w:rPr>
        <w:t xml:space="preserve">– </w:t>
      </w:r>
      <w:r>
        <w:rPr>
          <w:rFonts w:eastAsia="Times New Roman"/>
          <w:color w:val="000000"/>
          <w:sz w:val="24"/>
        </w:rPr>
        <w:t>Objectives and Location Proposal Form.</w:t>
      </w:r>
    </w:p>
    <w:p w14:paraId="2EE09C34" w14:textId="77777777" w:rsidR="00B17BD4" w:rsidRDefault="009B17D4">
      <w:pPr>
        <w:numPr>
          <w:ilvl w:val="0"/>
          <w:numId w:val="9"/>
        </w:numPr>
        <w:tabs>
          <w:tab w:val="clear" w:pos="288"/>
          <w:tab w:val="left" w:pos="720"/>
        </w:tabs>
        <w:spacing w:before="266" w:line="278" w:lineRule="exact"/>
        <w:ind w:left="720" w:right="72" w:hanging="288"/>
        <w:textAlignment w:val="baseline"/>
        <w:rPr>
          <w:rFonts w:eastAsia="Times New Roman"/>
          <w:color w:val="000000"/>
          <w:sz w:val="24"/>
        </w:rPr>
      </w:pPr>
      <w:r>
        <w:rPr>
          <w:rFonts w:eastAsia="Times New Roman"/>
          <w:color w:val="000000"/>
          <w:sz w:val="24"/>
        </w:rPr>
        <w:t xml:space="preserve">Identify a faculty advisor who can review your completed Externship Application </w:t>
      </w:r>
      <w:r>
        <w:rPr>
          <w:rFonts w:eastAsia="Times New Roman"/>
          <w:color w:val="000000"/>
          <w:sz w:val="25"/>
        </w:rPr>
        <w:t xml:space="preserve">– </w:t>
      </w:r>
      <w:r>
        <w:rPr>
          <w:rFonts w:eastAsia="Times New Roman"/>
          <w:color w:val="000000"/>
          <w:sz w:val="24"/>
        </w:rPr>
        <w:t xml:space="preserve">Objectives and Location Proposal Form. </w:t>
      </w:r>
      <w:r w:rsidRPr="003B2959">
        <w:rPr>
          <w:rFonts w:eastAsia="Times New Roman"/>
          <w:b/>
          <w:color w:val="000000"/>
          <w:sz w:val="24"/>
        </w:rPr>
        <w:t>(</w:t>
      </w:r>
      <w:r w:rsidRPr="003B2959">
        <w:rPr>
          <w:rFonts w:eastAsia="Times New Roman"/>
          <w:b/>
          <w:i/>
          <w:color w:val="000000"/>
          <w:sz w:val="24"/>
        </w:rPr>
        <w:t>Note: The faculty advisor should have expertise or insight in the field of the proposed externship.)</w:t>
      </w:r>
    </w:p>
    <w:p w14:paraId="79D5482F" w14:textId="77777777" w:rsidR="00B17BD4" w:rsidRDefault="009B17D4">
      <w:pPr>
        <w:numPr>
          <w:ilvl w:val="0"/>
          <w:numId w:val="9"/>
        </w:numPr>
        <w:tabs>
          <w:tab w:val="clear" w:pos="288"/>
          <w:tab w:val="left" w:pos="720"/>
        </w:tabs>
        <w:spacing w:before="279" w:line="275" w:lineRule="exact"/>
        <w:ind w:left="720" w:right="432" w:hanging="288"/>
        <w:textAlignment w:val="baseline"/>
        <w:rPr>
          <w:rFonts w:eastAsia="Times New Roman"/>
          <w:color w:val="000000"/>
          <w:sz w:val="24"/>
        </w:rPr>
      </w:pPr>
      <w:r>
        <w:rPr>
          <w:rFonts w:eastAsia="Times New Roman"/>
          <w:color w:val="000000"/>
          <w:sz w:val="24"/>
        </w:rPr>
        <w:t xml:space="preserve">Have the Faculty Support Form complete </w:t>
      </w:r>
      <w:r>
        <w:rPr>
          <w:rFonts w:eastAsia="Times New Roman"/>
          <w:color w:val="000000"/>
          <w:sz w:val="24"/>
          <w:u w:val="single"/>
        </w:rPr>
        <w:t>before</w:t>
      </w:r>
      <w:r>
        <w:rPr>
          <w:rFonts w:eastAsia="Times New Roman"/>
          <w:color w:val="000000"/>
          <w:sz w:val="24"/>
        </w:rPr>
        <w:t xml:space="preserve"> you contact the hosting institution/practice. This will allow you to fine-tune your proposal and help ensure you select a location that will allow you to meet your objectives. (A faculty member will be required to sign a form to accompany your final application.)</w:t>
      </w:r>
    </w:p>
    <w:p w14:paraId="063F365A" w14:textId="77777777" w:rsidR="00B17BD4" w:rsidRDefault="009B17D4">
      <w:pPr>
        <w:numPr>
          <w:ilvl w:val="0"/>
          <w:numId w:val="9"/>
        </w:numPr>
        <w:tabs>
          <w:tab w:val="clear" w:pos="288"/>
          <w:tab w:val="left" w:pos="720"/>
        </w:tabs>
        <w:spacing w:before="279" w:line="273" w:lineRule="exact"/>
        <w:ind w:left="720" w:hanging="288"/>
        <w:textAlignment w:val="baseline"/>
        <w:rPr>
          <w:rFonts w:eastAsia="Times New Roman"/>
          <w:color w:val="000000"/>
          <w:sz w:val="24"/>
        </w:rPr>
      </w:pPr>
      <w:r>
        <w:rPr>
          <w:rFonts w:eastAsia="Times New Roman"/>
          <w:color w:val="000000"/>
          <w:sz w:val="24"/>
        </w:rPr>
        <w:t>Following discussion with the faculty member, contact the proposed host.</w:t>
      </w:r>
    </w:p>
    <w:p w14:paraId="4214D72A" w14:textId="77777777" w:rsidR="00B17BD4" w:rsidRDefault="009B17D4">
      <w:pPr>
        <w:numPr>
          <w:ilvl w:val="0"/>
          <w:numId w:val="9"/>
        </w:numPr>
        <w:tabs>
          <w:tab w:val="clear" w:pos="288"/>
          <w:tab w:val="left" w:pos="720"/>
        </w:tabs>
        <w:spacing w:before="277" w:line="278" w:lineRule="exact"/>
        <w:ind w:left="720" w:hanging="288"/>
        <w:textAlignment w:val="baseline"/>
        <w:rPr>
          <w:rFonts w:eastAsia="Times New Roman"/>
          <w:color w:val="000000"/>
          <w:sz w:val="24"/>
        </w:rPr>
      </w:pPr>
      <w:r>
        <w:rPr>
          <w:rFonts w:eastAsia="Times New Roman"/>
          <w:color w:val="000000"/>
          <w:sz w:val="24"/>
        </w:rPr>
        <w:t xml:space="preserve">Prepare final submission as outlined in </w:t>
      </w:r>
      <w:hyperlink w:anchor="Section_I" w:history="1">
        <w:r w:rsidRPr="004614F6">
          <w:rPr>
            <w:rStyle w:val="Hyperlink"/>
            <w:rFonts w:eastAsia="Times New Roman"/>
            <w:sz w:val="24"/>
          </w:rPr>
          <w:t>Section I</w:t>
        </w:r>
      </w:hyperlink>
      <w:r>
        <w:rPr>
          <w:rFonts w:eastAsia="Times New Roman"/>
          <w:color w:val="000000"/>
          <w:sz w:val="24"/>
        </w:rPr>
        <w:t xml:space="preserve"> </w:t>
      </w:r>
      <w:r>
        <w:rPr>
          <w:rFonts w:eastAsia="Times New Roman"/>
          <w:color w:val="000000"/>
          <w:sz w:val="25"/>
        </w:rPr>
        <w:t xml:space="preserve">– </w:t>
      </w:r>
      <w:r>
        <w:rPr>
          <w:rFonts w:eastAsia="Times New Roman"/>
          <w:color w:val="000000"/>
          <w:sz w:val="24"/>
        </w:rPr>
        <w:t>Documentation</w:t>
      </w:r>
    </w:p>
    <w:p w14:paraId="348F3023" w14:textId="77777777" w:rsidR="00B17BD4" w:rsidRDefault="009B17D4">
      <w:pPr>
        <w:numPr>
          <w:ilvl w:val="0"/>
          <w:numId w:val="9"/>
        </w:numPr>
        <w:tabs>
          <w:tab w:val="clear" w:pos="288"/>
          <w:tab w:val="left" w:pos="720"/>
        </w:tabs>
        <w:spacing w:before="259" w:line="278" w:lineRule="exact"/>
        <w:ind w:left="720" w:right="144" w:hanging="288"/>
        <w:textAlignment w:val="baseline"/>
        <w:rPr>
          <w:rFonts w:eastAsia="Times New Roman"/>
          <w:color w:val="000000"/>
          <w:sz w:val="24"/>
        </w:rPr>
      </w:pPr>
      <w:r>
        <w:rPr>
          <w:rFonts w:eastAsia="Times New Roman"/>
          <w:color w:val="000000"/>
          <w:sz w:val="24"/>
        </w:rPr>
        <w:t xml:space="preserve">Students with a proposed externship location listed as </w:t>
      </w:r>
      <w:r>
        <w:rPr>
          <w:rFonts w:eastAsia="Times New Roman"/>
          <w:i/>
          <w:color w:val="000000"/>
          <w:sz w:val="24"/>
        </w:rPr>
        <w:t xml:space="preserve">“Exercise a High Degree of Caution” </w:t>
      </w:r>
      <w:r>
        <w:rPr>
          <w:rFonts w:eastAsia="Times New Roman"/>
          <w:b/>
          <w:color w:val="000000"/>
          <w:sz w:val="24"/>
        </w:rPr>
        <w:t xml:space="preserve">or </w:t>
      </w:r>
      <w:r>
        <w:rPr>
          <w:rFonts w:eastAsia="Times New Roman"/>
          <w:i/>
          <w:color w:val="000000"/>
          <w:sz w:val="24"/>
        </w:rPr>
        <w:t xml:space="preserve">“Exercised a High Degree of Caution; a Regional Travel Advisory is in Effect” </w:t>
      </w:r>
      <w:r w:rsidR="00D82BE5">
        <w:rPr>
          <w:rFonts w:eastAsia="Times New Roman"/>
          <w:b/>
          <w:color w:val="000000"/>
          <w:sz w:val="24"/>
        </w:rPr>
        <w:t xml:space="preserve">or </w:t>
      </w:r>
      <w:r w:rsidR="00D82BE5">
        <w:rPr>
          <w:rFonts w:eastAsia="Times New Roman"/>
          <w:i/>
          <w:color w:val="000000"/>
          <w:sz w:val="24"/>
        </w:rPr>
        <w:t xml:space="preserve">“Avoid Non-Essential Travel” </w:t>
      </w:r>
      <w:r>
        <w:rPr>
          <w:rFonts w:eastAsia="Times New Roman"/>
          <w:color w:val="000000"/>
          <w:sz w:val="24"/>
        </w:rPr>
        <w:t>through the Government of Canada which can be found at</w:t>
      </w:r>
      <w:hyperlink r:id="rId10">
        <w:r>
          <w:rPr>
            <w:rFonts w:eastAsia="Times New Roman"/>
            <w:color w:val="0000FF"/>
            <w:sz w:val="24"/>
            <w:u w:val="single"/>
          </w:rPr>
          <w:t xml:space="preserve"> </w:t>
        </w:r>
      </w:hyperlink>
      <w:hyperlink r:id="rId11">
        <w:r>
          <w:rPr>
            <w:rFonts w:eastAsia="Times New Roman"/>
            <w:color w:val="0000FF"/>
            <w:sz w:val="24"/>
            <w:u w:val="single"/>
          </w:rPr>
          <w:t>https://travel.gc.ca/travelling/advisories</w:t>
        </w:r>
      </w:hyperlink>
      <w:r>
        <w:rPr>
          <w:rFonts w:eastAsia="Times New Roman"/>
          <w:color w:val="0000FF"/>
          <w:sz w:val="24"/>
          <w:u w:val="single"/>
        </w:rPr>
        <w:t xml:space="preserve"> </w:t>
      </w:r>
      <w:r>
        <w:rPr>
          <w:rFonts w:eastAsia="Times New Roman"/>
          <w:color w:val="000000"/>
          <w:sz w:val="24"/>
        </w:rPr>
        <w:t>are required to contact the IS</w:t>
      </w:r>
      <w:r w:rsidR="00A8779C">
        <w:rPr>
          <w:rFonts w:eastAsia="Times New Roman"/>
          <w:color w:val="000000"/>
          <w:sz w:val="24"/>
        </w:rPr>
        <w:t>S</w:t>
      </w:r>
      <w:r>
        <w:rPr>
          <w:rFonts w:eastAsia="Times New Roman"/>
          <w:color w:val="000000"/>
          <w:sz w:val="24"/>
        </w:rPr>
        <w:t>AC office at</w:t>
      </w:r>
      <w:hyperlink r:id="rId12">
        <w:r>
          <w:rPr>
            <w:rFonts w:eastAsia="Times New Roman"/>
            <w:color w:val="0000FF"/>
            <w:sz w:val="24"/>
            <w:u w:val="single"/>
          </w:rPr>
          <w:t xml:space="preserve"> international.students@usask.ca</w:t>
        </w:r>
      </w:hyperlink>
      <w:r>
        <w:rPr>
          <w:rFonts w:eastAsia="Times New Roman"/>
          <w:color w:val="0000FF"/>
          <w:sz w:val="24"/>
          <w:u w:val="single"/>
        </w:rPr>
        <w:t xml:space="preserve"> </w:t>
      </w:r>
      <w:r>
        <w:rPr>
          <w:rFonts w:eastAsia="Times New Roman"/>
          <w:color w:val="000000"/>
          <w:sz w:val="24"/>
        </w:rPr>
        <w:t xml:space="preserve">for assistance in preparing a </w:t>
      </w:r>
      <w:r>
        <w:rPr>
          <w:rFonts w:eastAsia="Times New Roman"/>
          <w:b/>
          <w:color w:val="000000"/>
          <w:sz w:val="24"/>
          <w:u w:val="single"/>
        </w:rPr>
        <w:t>Travel Safety Plan</w:t>
      </w:r>
      <w:r>
        <w:rPr>
          <w:rFonts w:eastAsia="Times New Roman"/>
          <w:color w:val="000000"/>
          <w:sz w:val="24"/>
        </w:rPr>
        <w:t>. Failure to submit a travel safety plan may result in the Fourth Year teachers being unable to approve the externship. The externship may be cancelled at any time if the travel advisory level changes to a degree of risk greater than that which the College/University is comfortable.</w:t>
      </w:r>
    </w:p>
    <w:p w14:paraId="74368C4C" w14:textId="3034B58A" w:rsidR="00B17BD4" w:rsidRDefault="009B17D4">
      <w:pPr>
        <w:numPr>
          <w:ilvl w:val="0"/>
          <w:numId w:val="9"/>
        </w:numPr>
        <w:tabs>
          <w:tab w:val="clear" w:pos="288"/>
          <w:tab w:val="left" w:pos="720"/>
        </w:tabs>
        <w:spacing w:before="279" w:after="480" w:line="273" w:lineRule="exact"/>
        <w:ind w:left="720" w:hanging="288"/>
        <w:textAlignment w:val="baseline"/>
        <w:rPr>
          <w:rFonts w:eastAsia="Times New Roman"/>
          <w:color w:val="000000"/>
          <w:sz w:val="24"/>
        </w:rPr>
      </w:pPr>
      <w:r>
        <w:rPr>
          <w:rFonts w:eastAsia="Times New Roman"/>
          <w:color w:val="000000"/>
          <w:sz w:val="24"/>
        </w:rPr>
        <w:t xml:space="preserve">Submit to WCVM Student Services, </w:t>
      </w:r>
      <w:r w:rsidR="00D82BE5">
        <w:rPr>
          <w:rFonts w:eastAsia="Times New Roman"/>
          <w:color w:val="000000"/>
          <w:sz w:val="24"/>
        </w:rPr>
        <w:t xml:space="preserve">at </w:t>
      </w:r>
      <w:hyperlink r:id="rId13" w:history="1">
        <w:r w:rsidR="00D82BE5" w:rsidRPr="00CB7523">
          <w:rPr>
            <w:rStyle w:val="Hyperlink"/>
            <w:rFonts w:eastAsia="Times New Roman"/>
            <w:sz w:val="24"/>
          </w:rPr>
          <w:t>amanda.doherty@usask.ca</w:t>
        </w:r>
      </w:hyperlink>
      <w:r w:rsidR="00D82BE5">
        <w:rPr>
          <w:rFonts w:eastAsia="Times New Roman"/>
          <w:color w:val="000000"/>
          <w:sz w:val="24"/>
        </w:rPr>
        <w:t>,</w:t>
      </w:r>
      <w:r>
        <w:rPr>
          <w:rFonts w:eastAsia="Times New Roman"/>
          <w:color w:val="000000"/>
          <w:sz w:val="24"/>
        </w:rPr>
        <w:t xml:space="preserve"> prior to January </w:t>
      </w:r>
      <w:proofErr w:type="gramStart"/>
      <w:r>
        <w:rPr>
          <w:rFonts w:eastAsia="Times New Roman"/>
          <w:color w:val="000000"/>
          <w:sz w:val="24"/>
        </w:rPr>
        <w:t>2</w:t>
      </w:r>
      <w:r w:rsidR="00594D34">
        <w:rPr>
          <w:rFonts w:eastAsia="Times New Roman"/>
          <w:color w:val="000000"/>
          <w:sz w:val="24"/>
        </w:rPr>
        <w:t>8</w:t>
      </w:r>
      <w:r>
        <w:rPr>
          <w:rFonts w:eastAsia="Times New Roman"/>
          <w:color w:val="000000"/>
          <w:sz w:val="24"/>
        </w:rPr>
        <w:t>th</w:t>
      </w:r>
      <w:proofErr w:type="gramEnd"/>
      <w:r>
        <w:rPr>
          <w:rFonts w:eastAsia="Times New Roman"/>
          <w:color w:val="000000"/>
          <w:sz w:val="24"/>
        </w:rPr>
        <w:t xml:space="preserve"> of Year III.</w:t>
      </w:r>
    </w:p>
    <w:p w14:paraId="2949269F" w14:textId="77777777" w:rsidR="00ED068D" w:rsidRDefault="00ED068D">
      <w:pPr>
        <w:spacing w:before="7" w:line="323" w:lineRule="exact"/>
        <w:textAlignment w:val="baseline"/>
        <w:rPr>
          <w:rFonts w:eastAsia="Times New Roman"/>
          <w:b/>
          <w:color w:val="000000"/>
          <w:spacing w:val="5"/>
          <w:sz w:val="28"/>
        </w:rPr>
      </w:pPr>
      <w:bookmarkStart w:id="3" w:name="Section_I"/>
      <w:r>
        <w:rPr>
          <w:rFonts w:eastAsia="Times New Roman"/>
          <w:b/>
          <w:color w:val="000000"/>
          <w:spacing w:val="5"/>
          <w:sz w:val="28"/>
        </w:rPr>
        <w:br w:type="page"/>
      </w:r>
    </w:p>
    <w:p w14:paraId="65F7DCF2" w14:textId="2D9E344D" w:rsidR="00B17BD4" w:rsidRDefault="009B17D4">
      <w:pPr>
        <w:spacing w:before="7" w:line="323" w:lineRule="exact"/>
        <w:textAlignment w:val="baseline"/>
        <w:rPr>
          <w:rFonts w:eastAsia="Times New Roman"/>
          <w:b/>
          <w:color w:val="000000"/>
          <w:spacing w:val="5"/>
          <w:sz w:val="28"/>
        </w:rPr>
      </w:pPr>
      <w:r>
        <w:rPr>
          <w:rFonts w:eastAsia="Times New Roman"/>
          <w:b/>
          <w:color w:val="000000"/>
          <w:spacing w:val="5"/>
          <w:sz w:val="28"/>
        </w:rPr>
        <w:lastRenderedPageBreak/>
        <w:t>I. Documentation</w:t>
      </w:r>
    </w:p>
    <w:bookmarkEnd w:id="3"/>
    <w:p w14:paraId="70E423AD" w14:textId="77777777" w:rsidR="00B17BD4" w:rsidRDefault="009B17D4">
      <w:pPr>
        <w:spacing w:before="271" w:line="273" w:lineRule="exact"/>
        <w:ind w:left="360"/>
        <w:textAlignment w:val="baseline"/>
        <w:rPr>
          <w:rFonts w:eastAsia="Times New Roman"/>
          <w:color w:val="000000"/>
          <w:sz w:val="24"/>
        </w:rPr>
      </w:pPr>
      <w:r>
        <w:rPr>
          <w:rFonts w:eastAsia="Times New Roman"/>
          <w:color w:val="000000"/>
          <w:sz w:val="24"/>
        </w:rPr>
        <w:t>The final submission should contain the following:</w:t>
      </w:r>
    </w:p>
    <w:p w14:paraId="7B399609" w14:textId="77777777" w:rsidR="00B17BD4" w:rsidRDefault="009B17D4">
      <w:pPr>
        <w:numPr>
          <w:ilvl w:val="0"/>
          <w:numId w:val="10"/>
        </w:numPr>
        <w:tabs>
          <w:tab w:val="clear" w:pos="360"/>
          <w:tab w:val="left" w:pos="720"/>
        </w:tabs>
        <w:spacing w:before="279" w:line="273" w:lineRule="exact"/>
        <w:ind w:left="720" w:hanging="360"/>
        <w:textAlignment w:val="baseline"/>
        <w:rPr>
          <w:rFonts w:eastAsia="Times New Roman"/>
          <w:color w:val="000000"/>
          <w:sz w:val="24"/>
        </w:rPr>
      </w:pPr>
      <w:r>
        <w:rPr>
          <w:rFonts w:eastAsia="Times New Roman"/>
          <w:color w:val="000000"/>
          <w:sz w:val="24"/>
        </w:rPr>
        <w:t>Cover page</w:t>
      </w:r>
    </w:p>
    <w:p w14:paraId="6B3DD093" w14:textId="77777777" w:rsidR="00B17BD4" w:rsidRDefault="009B17D4">
      <w:pPr>
        <w:numPr>
          <w:ilvl w:val="0"/>
          <w:numId w:val="10"/>
        </w:numPr>
        <w:tabs>
          <w:tab w:val="clear" w:pos="360"/>
          <w:tab w:val="left" w:pos="720"/>
        </w:tabs>
        <w:spacing w:before="279" w:line="273" w:lineRule="exact"/>
        <w:ind w:left="720" w:hanging="360"/>
        <w:textAlignment w:val="baseline"/>
        <w:rPr>
          <w:rFonts w:eastAsia="Times New Roman"/>
          <w:color w:val="000000"/>
          <w:sz w:val="24"/>
        </w:rPr>
      </w:pPr>
      <w:r>
        <w:rPr>
          <w:rFonts w:eastAsia="Times New Roman"/>
          <w:color w:val="000000"/>
          <w:sz w:val="24"/>
        </w:rPr>
        <w:t>Externship Objectives and Location Proposal Form</w:t>
      </w:r>
    </w:p>
    <w:p w14:paraId="3D779A9A" w14:textId="77777777" w:rsidR="00B17BD4" w:rsidRDefault="009B17D4">
      <w:pPr>
        <w:numPr>
          <w:ilvl w:val="0"/>
          <w:numId w:val="10"/>
        </w:numPr>
        <w:tabs>
          <w:tab w:val="clear" w:pos="360"/>
          <w:tab w:val="left" w:pos="720"/>
        </w:tabs>
        <w:spacing w:before="279" w:line="273" w:lineRule="exact"/>
        <w:ind w:left="720" w:hanging="360"/>
        <w:textAlignment w:val="baseline"/>
        <w:rPr>
          <w:rFonts w:eastAsia="Times New Roman"/>
          <w:color w:val="000000"/>
          <w:sz w:val="24"/>
        </w:rPr>
      </w:pPr>
      <w:r>
        <w:rPr>
          <w:rFonts w:eastAsia="Times New Roman"/>
          <w:color w:val="000000"/>
          <w:sz w:val="24"/>
        </w:rPr>
        <w:t>Externship Faculty Support Form</w:t>
      </w:r>
    </w:p>
    <w:p w14:paraId="3072E1E2" w14:textId="77777777" w:rsidR="00B17BD4" w:rsidRDefault="009B17D4">
      <w:pPr>
        <w:numPr>
          <w:ilvl w:val="0"/>
          <w:numId w:val="10"/>
        </w:numPr>
        <w:tabs>
          <w:tab w:val="clear" w:pos="360"/>
          <w:tab w:val="left" w:pos="720"/>
        </w:tabs>
        <w:spacing w:before="279" w:line="273" w:lineRule="exact"/>
        <w:ind w:left="720" w:hanging="360"/>
        <w:textAlignment w:val="baseline"/>
        <w:rPr>
          <w:rFonts w:eastAsia="Times New Roman"/>
          <w:color w:val="000000"/>
          <w:sz w:val="24"/>
        </w:rPr>
      </w:pPr>
      <w:r>
        <w:rPr>
          <w:rFonts w:eastAsia="Times New Roman"/>
          <w:color w:val="000000"/>
          <w:sz w:val="24"/>
        </w:rPr>
        <w:t>Externship Supervisor Agreement Form</w:t>
      </w:r>
    </w:p>
    <w:p w14:paraId="42507012" w14:textId="77777777" w:rsidR="00B17BD4" w:rsidRDefault="009B17D4">
      <w:pPr>
        <w:spacing w:before="5" w:line="273" w:lineRule="exact"/>
        <w:ind w:left="720"/>
        <w:textAlignment w:val="baseline"/>
        <w:rPr>
          <w:rFonts w:eastAsia="Times New Roman"/>
          <w:color w:val="000000"/>
          <w:sz w:val="24"/>
        </w:rPr>
      </w:pPr>
      <w:r>
        <w:rPr>
          <w:rFonts w:eastAsia="Times New Roman"/>
          <w:color w:val="000000"/>
          <w:sz w:val="24"/>
        </w:rPr>
        <w:t>(Externship Supervisor is asked to fax a signed copy to College.)</w:t>
      </w:r>
    </w:p>
    <w:p w14:paraId="22E83BA2" w14:textId="77777777" w:rsidR="00B17BD4" w:rsidRDefault="009B17D4">
      <w:pPr>
        <w:numPr>
          <w:ilvl w:val="0"/>
          <w:numId w:val="10"/>
        </w:numPr>
        <w:tabs>
          <w:tab w:val="clear" w:pos="360"/>
          <w:tab w:val="left" w:pos="720"/>
        </w:tabs>
        <w:spacing w:before="279" w:line="273" w:lineRule="exact"/>
        <w:ind w:left="720" w:hanging="360"/>
        <w:textAlignment w:val="baseline"/>
        <w:rPr>
          <w:rFonts w:eastAsia="Times New Roman"/>
          <w:color w:val="000000"/>
          <w:sz w:val="24"/>
        </w:rPr>
      </w:pPr>
      <w:r>
        <w:rPr>
          <w:rFonts w:eastAsia="Times New Roman"/>
          <w:color w:val="000000"/>
          <w:sz w:val="24"/>
        </w:rPr>
        <w:t>Additional supporting documentation from institution of practice as requested.</w:t>
      </w:r>
    </w:p>
    <w:p w14:paraId="42446834" w14:textId="0211ED03" w:rsidR="00B17BD4" w:rsidRDefault="009B17D4" w:rsidP="00594D34">
      <w:pPr>
        <w:numPr>
          <w:ilvl w:val="0"/>
          <w:numId w:val="10"/>
        </w:numPr>
        <w:tabs>
          <w:tab w:val="left" w:pos="720"/>
        </w:tabs>
        <w:spacing w:before="276" w:line="276" w:lineRule="exact"/>
        <w:ind w:left="720" w:hanging="360"/>
        <w:textAlignment w:val="baseline"/>
        <w:rPr>
          <w:rFonts w:eastAsia="Times New Roman"/>
          <w:color w:val="000000"/>
          <w:sz w:val="24"/>
        </w:rPr>
      </w:pPr>
      <w:r>
        <w:rPr>
          <w:rFonts w:eastAsia="Times New Roman"/>
          <w:color w:val="000000"/>
          <w:sz w:val="24"/>
        </w:rPr>
        <w:t>Travel Safety Plan</w:t>
      </w:r>
      <w:r w:rsidR="00594D34">
        <w:rPr>
          <w:rFonts w:eastAsia="Times New Roman"/>
          <w:color w:val="000000"/>
          <w:sz w:val="24"/>
        </w:rPr>
        <w:t>,</w:t>
      </w:r>
      <w:r>
        <w:rPr>
          <w:rFonts w:eastAsia="Times New Roman"/>
          <w:color w:val="000000"/>
          <w:sz w:val="24"/>
        </w:rPr>
        <w:t xml:space="preserve"> if appropriate. Students </w:t>
      </w:r>
      <w:proofErr w:type="gramStart"/>
      <w:r>
        <w:rPr>
          <w:rFonts w:eastAsia="Times New Roman"/>
          <w:color w:val="000000"/>
          <w:sz w:val="24"/>
        </w:rPr>
        <w:t>may be requested</w:t>
      </w:r>
      <w:proofErr w:type="gramEnd"/>
      <w:r>
        <w:rPr>
          <w:rFonts w:eastAsia="Times New Roman"/>
          <w:color w:val="000000"/>
          <w:sz w:val="24"/>
        </w:rPr>
        <w:t xml:space="preserve"> to complete a Travel Safety Plan in conjunction with the IS</w:t>
      </w:r>
      <w:r w:rsidR="00A8779C">
        <w:rPr>
          <w:rFonts w:eastAsia="Times New Roman"/>
          <w:color w:val="000000"/>
          <w:sz w:val="24"/>
        </w:rPr>
        <w:t>S</w:t>
      </w:r>
      <w:r>
        <w:rPr>
          <w:rFonts w:eastAsia="Times New Roman"/>
          <w:color w:val="000000"/>
          <w:sz w:val="24"/>
        </w:rPr>
        <w:t>AC office for international travel, depending upon the level of safety according to the DFAT Travel website</w:t>
      </w:r>
      <w:r w:rsidR="00594D34">
        <w:rPr>
          <w:rFonts w:eastAsia="Times New Roman"/>
          <w:color w:val="000000"/>
          <w:sz w:val="24"/>
        </w:rPr>
        <w:t xml:space="preserve"> (</w:t>
      </w:r>
      <w:hyperlink r:id="rId14" w:history="1">
        <w:r w:rsidR="00594D34" w:rsidRPr="007445AC">
          <w:rPr>
            <w:rStyle w:val="Hyperlink"/>
            <w:rFonts w:eastAsia="Times New Roman"/>
            <w:sz w:val="24"/>
          </w:rPr>
          <w:t>https://travel.gc.ca/travelling/advisories</w:t>
        </w:r>
      </w:hyperlink>
      <w:r w:rsidR="00594D34">
        <w:rPr>
          <w:rFonts w:eastAsia="Times New Roman"/>
          <w:color w:val="000000"/>
          <w:sz w:val="24"/>
        </w:rPr>
        <w:t>)</w:t>
      </w:r>
      <w:r>
        <w:rPr>
          <w:rFonts w:eastAsia="Times New Roman"/>
          <w:color w:val="000000"/>
          <w:sz w:val="24"/>
        </w:rPr>
        <w:t>.</w:t>
      </w:r>
    </w:p>
    <w:p w14:paraId="555E6F20" w14:textId="77777777" w:rsidR="00B17BD4" w:rsidRDefault="009B17D4">
      <w:pPr>
        <w:numPr>
          <w:ilvl w:val="0"/>
          <w:numId w:val="10"/>
        </w:numPr>
        <w:tabs>
          <w:tab w:val="clear" w:pos="360"/>
          <w:tab w:val="left" w:pos="720"/>
        </w:tabs>
        <w:spacing w:before="278" w:line="274" w:lineRule="exact"/>
        <w:ind w:left="720" w:right="792" w:hanging="360"/>
        <w:textAlignment w:val="baseline"/>
        <w:rPr>
          <w:rFonts w:eastAsia="Times New Roman"/>
          <w:color w:val="000000"/>
          <w:sz w:val="24"/>
        </w:rPr>
      </w:pPr>
      <w:r>
        <w:rPr>
          <w:rFonts w:eastAsia="Times New Roman"/>
          <w:color w:val="000000"/>
          <w:sz w:val="24"/>
        </w:rPr>
        <w:t xml:space="preserve">Required Travel &amp; Insurance forms will be provided by the Student Services office to be completed and submitted along with your Externship Forms as indicated in </w:t>
      </w:r>
      <w:hyperlink w:anchor="Section_J" w:history="1">
        <w:r w:rsidRPr="00A8779C">
          <w:rPr>
            <w:rStyle w:val="Hyperlink"/>
            <w:rFonts w:eastAsia="Times New Roman"/>
            <w:sz w:val="24"/>
          </w:rPr>
          <w:t>Section J</w:t>
        </w:r>
      </w:hyperlink>
      <w:r>
        <w:rPr>
          <w:rFonts w:eastAsia="Times New Roman"/>
          <w:color w:val="000000"/>
          <w:sz w:val="24"/>
        </w:rPr>
        <w:t>.</w:t>
      </w:r>
    </w:p>
    <w:p w14:paraId="22DA0F78" w14:textId="77777777" w:rsidR="00B17BD4" w:rsidRDefault="009B17D4">
      <w:pPr>
        <w:spacing w:before="285" w:line="319" w:lineRule="exact"/>
        <w:textAlignment w:val="baseline"/>
        <w:rPr>
          <w:rFonts w:eastAsia="Times New Roman"/>
          <w:b/>
          <w:color w:val="000000"/>
          <w:spacing w:val="2"/>
          <w:sz w:val="28"/>
        </w:rPr>
      </w:pPr>
      <w:bookmarkStart w:id="4" w:name="Section_J"/>
      <w:r>
        <w:rPr>
          <w:rFonts w:eastAsia="Times New Roman"/>
          <w:b/>
          <w:color w:val="000000"/>
          <w:spacing w:val="2"/>
          <w:sz w:val="28"/>
        </w:rPr>
        <w:t>J. Forms Required for Approval</w:t>
      </w:r>
    </w:p>
    <w:bookmarkEnd w:id="4"/>
    <w:p w14:paraId="22903734" w14:textId="77777777" w:rsidR="00B17BD4" w:rsidRDefault="009B17D4">
      <w:pPr>
        <w:spacing w:line="270" w:lineRule="exact"/>
        <w:ind w:left="360"/>
        <w:textAlignment w:val="baseline"/>
        <w:rPr>
          <w:rFonts w:eastAsia="Times New Roman"/>
          <w:i/>
          <w:color w:val="000000"/>
          <w:sz w:val="24"/>
        </w:rPr>
      </w:pPr>
      <w:r>
        <w:rPr>
          <w:rFonts w:eastAsia="Times New Roman"/>
          <w:i/>
          <w:color w:val="000000"/>
          <w:sz w:val="24"/>
        </w:rPr>
        <w:t xml:space="preserve">These forms will be provided upon approval. </w:t>
      </w:r>
      <w:r>
        <w:rPr>
          <w:rFonts w:eastAsia="Times New Roman"/>
          <w:i/>
          <w:color w:val="000000"/>
          <w:sz w:val="24"/>
          <w:u w:val="single"/>
        </w:rPr>
        <w:t>All forms</w:t>
      </w:r>
      <w:r>
        <w:rPr>
          <w:rFonts w:eastAsia="Times New Roman"/>
          <w:i/>
          <w:color w:val="000000"/>
          <w:sz w:val="24"/>
        </w:rPr>
        <w:t xml:space="preserve"> must be completed and returned to WCVM</w:t>
      </w:r>
    </w:p>
    <w:p w14:paraId="11A279BF" w14:textId="46AD7F59" w:rsidR="00B17BD4" w:rsidRDefault="009B17D4">
      <w:pPr>
        <w:spacing w:before="5" w:line="273" w:lineRule="exact"/>
        <w:ind w:left="360"/>
        <w:textAlignment w:val="baseline"/>
        <w:rPr>
          <w:rFonts w:eastAsia="Times New Roman"/>
          <w:i/>
          <w:color w:val="000000"/>
          <w:sz w:val="24"/>
        </w:rPr>
      </w:pPr>
      <w:r>
        <w:rPr>
          <w:rFonts w:eastAsia="Times New Roman"/>
          <w:i/>
          <w:color w:val="000000"/>
          <w:sz w:val="24"/>
        </w:rPr>
        <w:t xml:space="preserve">Student Services, </w:t>
      </w:r>
      <w:r w:rsidR="00D82BE5">
        <w:rPr>
          <w:rFonts w:eastAsia="Times New Roman"/>
          <w:i/>
          <w:color w:val="000000"/>
          <w:sz w:val="24"/>
        </w:rPr>
        <w:t xml:space="preserve">via email to </w:t>
      </w:r>
      <w:hyperlink r:id="rId15" w:history="1">
        <w:r w:rsidR="00D82BE5" w:rsidRPr="00CB7523">
          <w:rPr>
            <w:rStyle w:val="Hyperlink"/>
            <w:rFonts w:eastAsia="Times New Roman"/>
            <w:i/>
            <w:sz w:val="24"/>
          </w:rPr>
          <w:t>amanda.doherty@usask.ca</w:t>
        </w:r>
      </w:hyperlink>
      <w:r w:rsidR="00D82BE5">
        <w:rPr>
          <w:rFonts w:eastAsia="Times New Roman"/>
          <w:i/>
          <w:color w:val="000000"/>
          <w:sz w:val="24"/>
        </w:rPr>
        <w:t xml:space="preserve">. </w:t>
      </w:r>
    </w:p>
    <w:p w14:paraId="21253C2D" w14:textId="230CDA9B" w:rsidR="00B17BD4" w:rsidRPr="003B2959" w:rsidRDefault="009B17D4" w:rsidP="003B2959">
      <w:pPr>
        <w:pStyle w:val="ListParagraph"/>
        <w:numPr>
          <w:ilvl w:val="0"/>
          <w:numId w:val="13"/>
        </w:numPr>
        <w:spacing w:before="279" w:line="273" w:lineRule="exact"/>
        <w:textAlignment w:val="baseline"/>
        <w:rPr>
          <w:rFonts w:eastAsia="Times New Roman"/>
          <w:color w:val="000000"/>
          <w:spacing w:val="3"/>
          <w:sz w:val="24"/>
        </w:rPr>
      </w:pPr>
      <w:r w:rsidRPr="003B2959">
        <w:rPr>
          <w:rFonts w:eastAsia="Times New Roman"/>
          <w:color w:val="000000"/>
          <w:spacing w:val="3"/>
          <w:sz w:val="24"/>
        </w:rPr>
        <w:t>Authorization to Travel</w:t>
      </w:r>
    </w:p>
    <w:p w14:paraId="7090EF8F" w14:textId="68D16ED2" w:rsidR="00594D34" w:rsidRPr="003B2959" w:rsidRDefault="00594D34" w:rsidP="003B2959">
      <w:pPr>
        <w:pStyle w:val="ListParagraph"/>
        <w:numPr>
          <w:ilvl w:val="0"/>
          <w:numId w:val="13"/>
        </w:numPr>
        <w:spacing w:before="279" w:line="273" w:lineRule="exact"/>
        <w:textAlignment w:val="baseline"/>
        <w:rPr>
          <w:rFonts w:eastAsia="Times New Roman"/>
          <w:color w:val="000000"/>
          <w:spacing w:val="3"/>
          <w:sz w:val="24"/>
        </w:rPr>
      </w:pPr>
      <w:r>
        <w:rPr>
          <w:rFonts w:eastAsia="Times New Roman"/>
          <w:color w:val="000000"/>
          <w:spacing w:val="3"/>
          <w:sz w:val="24"/>
        </w:rPr>
        <w:t>Students attending rotation in Ontario will require additional forms from the Student Services office for registration with the VMA.</w:t>
      </w:r>
    </w:p>
    <w:p w14:paraId="2C824F22" w14:textId="77777777" w:rsidR="00B17BD4" w:rsidRDefault="009B17D4">
      <w:pPr>
        <w:spacing w:before="279" w:line="259" w:lineRule="exact"/>
        <w:ind w:left="360"/>
        <w:textAlignment w:val="baseline"/>
        <w:rPr>
          <w:rFonts w:eastAsia="Times New Roman"/>
          <w:color w:val="000000"/>
          <w:sz w:val="24"/>
          <w:u w:val="single"/>
        </w:rPr>
      </w:pPr>
      <w:r>
        <w:rPr>
          <w:rFonts w:eastAsia="Times New Roman"/>
          <w:color w:val="000000"/>
          <w:sz w:val="24"/>
          <w:u w:val="single"/>
        </w:rPr>
        <w:t>Additional forms for externships outside Canada</w:t>
      </w:r>
    </w:p>
    <w:p w14:paraId="1E229B74" w14:textId="45FAE0B2" w:rsidR="00B17BD4" w:rsidRDefault="00D82BE5" w:rsidP="009B17D4">
      <w:pPr>
        <w:spacing w:before="293" w:line="273" w:lineRule="exact"/>
        <w:ind w:left="360"/>
        <w:textAlignment w:val="baseline"/>
        <w:rPr>
          <w:rFonts w:eastAsia="Times New Roman"/>
          <w:color w:val="000000"/>
          <w:sz w:val="24"/>
        </w:rPr>
      </w:pPr>
      <w:r>
        <w:rPr>
          <w:rFonts w:eastAsia="Times New Roman"/>
          <w:color w:val="000000"/>
          <w:sz w:val="24"/>
        </w:rPr>
        <w:t xml:space="preserve">As part of your pre-departure checklist, you will be required to complete a </w:t>
      </w:r>
      <w:r w:rsidR="009B17D4">
        <w:rPr>
          <w:rFonts w:eastAsia="Times New Roman"/>
          <w:color w:val="000000"/>
          <w:sz w:val="24"/>
        </w:rPr>
        <w:t>Release of Liability form and the Acknowledgement of Responsibility form</w:t>
      </w:r>
      <w:r>
        <w:rPr>
          <w:rFonts w:eastAsia="Times New Roman"/>
          <w:color w:val="000000"/>
          <w:sz w:val="24"/>
        </w:rPr>
        <w:t xml:space="preserve">.  These are </w:t>
      </w:r>
      <w:r w:rsidR="009B17D4">
        <w:rPr>
          <w:rFonts w:eastAsia="Times New Roman"/>
          <w:color w:val="000000"/>
          <w:sz w:val="24"/>
        </w:rPr>
        <w:t xml:space="preserve">legal documents, wherein your signature gives up legal rights. </w:t>
      </w:r>
    </w:p>
    <w:p w14:paraId="30B26B49" w14:textId="77777777" w:rsidR="00B17BD4" w:rsidRDefault="009B17D4">
      <w:pPr>
        <w:numPr>
          <w:ilvl w:val="0"/>
          <w:numId w:val="11"/>
        </w:numPr>
        <w:tabs>
          <w:tab w:val="clear" w:pos="360"/>
          <w:tab w:val="left" w:pos="720"/>
        </w:tabs>
        <w:spacing w:before="274" w:line="273" w:lineRule="exact"/>
        <w:ind w:left="720" w:hanging="360"/>
        <w:textAlignment w:val="baseline"/>
        <w:rPr>
          <w:rFonts w:eastAsia="Times New Roman"/>
          <w:color w:val="000000"/>
          <w:sz w:val="24"/>
        </w:rPr>
      </w:pPr>
      <w:r>
        <w:rPr>
          <w:rFonts w:eastAsia="Times New Roman"/>
          <w:color w:val="000000"/>
          <w:sz w:val="24"/>
        </w:rPr>
        <w:t>Release of Liability, Waiver of Claims, Assumption of Risks and Indemnity Agreement</w:t>
      </w:r>
    </w:p>
    <w:p w14:paraId="47CAA78F" w14:textId="77777777" w:rsidR="00B17BD4" w:rsidRDefault="009B17D4">
      <w:pPr>
        <w:numPr>
          <w:ilvl w:val="0"/>
          <w:numId w:val="11"/>
        </w:numPr>
        <w:tabs>
          <w:tab w:val="clear" w:pos="360"/>
          <w:tab w:val="left" w:pos="720"/>
        </w:tabs>
        <w:spacing w:before="279" w:line="273" w:lineRule="exact"/>
        <w:ind w:left="720" w:hanging="360"/>
        <w:textAlignment w:val="baseline"/>
        <w:rPr>
          <w:rFonts w:eastAsia="Times New Roman"/>
          <w:color w:val="000000"/>
          <w:sz w:val="24"/>
        </w:rPr>
      </w:pPr>
      <w:r>
        <w:rPr>
          <w:rFonts w:eastAsia="Times New Roman"/>
          <w:color w:val="000000"/>
          <w:sz w:val="24"/>
        </w:rPr>
        <w:t>Acknowledgment of Responsibility &amp; Liability Waiver</w:t>
      </w:r>
    </w:p>
    <w:p w14:paraId="448B0333" w14:textId="77777777" w:rsidR="00B17BD4" w:rsidRDefault="009B17D4">
      <w:pPr>
        <w:spacing w:before="278" w:line="274" w:lineRule="exact"/>
        <w:ind w:left="360"/>
        <w:textAlignment w:val="baseline"/>
        <w:rPr>
          <w:rFonts w:eastAsia="Times New Roman"/>
          <w:color w:val="000000"/>
          <w:sz w:val="24"/>
        </w:rPr>
      </w:pPr>
      <w:r>
        <w:rPr>
          <w:rFonts w:eastAsia="Times New Roman"/>
          <w:color w:val="000000"/>
          <w:sz w:val="24"/>
        </w:rPr>
        <w:t>The University of Saskatchewan ISSAC will contact you by e-mail to complete a mandatory, on-line Travel Module.</w:t>
      </w:r>
    </w:p>
    <w:p w14:paraId="240684BC" w14:textId="77777777" w:rsidR="00B17BD4" w:rsidRDefault="009B17D4">
      <w:pPr>
        <w:spacing w:before="276" w:after="1324" w:line="276" w:lineRule="exact"/>
        <w:ind w:left="360" w:right="144"/>
        <w:textAlignment w:val="baseline"/>
        <w:rPr>
          <w:rFonts w:eastAsia="Times New Roman"/>
          <w:color w:val="000000"/>
          <w:sz w:val="24"/>
        </w:rPr>
      </w:pPr>
      <w:r>
        <w:rPr>
          <w:rFonts w:eastAsia="Times New Roman"/>
          <w:color w:val="000000"/>
          <w:sz w:val="24"/>
        </w:rPr>
        <w:t xml:space="preserve">Students participating in externships in the USA are required to obtain Liability Insurance. One possible insurance option is AVMA PLIT Student Liability. </w:t>
      </w:r>
    </w:p>
    <w:p w14:paraId="291EE588" w14:textId="77777777" w:rsidR="00B17BD4" w:rsidRDefault="00B17BD4">
      <w:pPr>
        <w:spacing w:before="276" w:after="1324" w:line="276" w:lineRule="exact"/>
        <w:sectPr w:rsidR="00B17BD4">
          <w:footerReference w:type="default" r:id="rId16"/>
          <w:pgSz w:w="12240" w:h="15840"/>
          <w:pgMar w:top="1300" w:right="729" w:bottom="324" w:left="1431" w:header="720" w:footer="720" w:gutter="0"/>
          <w:cols w:space="720"/>
        </w:sectPr>
      </w:pPr>
    </w:p>
    <w:p w14:paraId="574C096C" w14:textId="77777777" w:rsidR="00B17BD4" w:rsidRDefault="00B17BD4">
      <w:pPr>
        <w:sectPr w:rsidR="00B17BD4">
          <w:type w:val="continuous"/>
          <w:pgSz w:w="12240" w:h="15840"/>
          <w:pgMar w:top="1300" w:right="648" w:bottom="324" w:left="10872" w:header="720" w:footer="720" w:gutter="0"/>
          <w:cols w:space="720"/>
        </w:sectPr>
      </w:pPr>
    </w:p>
    <w:p w14:paraId="6D82995C" w14:textId="07EA4F03" w:rsidR="00B17BD4" w:rsidRDefault="007408C1" w:rsidP="00500918">
      <w:pPr>
        <w:spacing w:before="498" w:line="221" w:lineRule="exact"/>
        <w:jc w:val="center"/>
        <w:textAlignment w:val="baseline"/>
        <w:rPr>
          <w:rFonts w:eastAsia="Times New Roman"/>
          <w:i/>
          <w:color w:val="000000"/>
          <w:sz w:val="24"/>
        </w:rPr>
      </w:pPr>
      <w:r>
        <w:rPr>
          <w:rFonts w:eastAsia="Times New Roman"/>
          <w:i/>
          <w:noProof/>
          <w:color w:val="000000"/>
          <w:sz w:val="24"/>
        </w:rPr>
        <w:lastRenderedPageBreak/>
        <w:drawing>
          <wp:anchor distT="0" distB="0" distL="114300" distR="114300" simplePos="0" relativeHeight="251677184" behindDoc="0" locked="0" layoutInCell="1" allowOverlap="1" wp14:anchorId="1F66A01E" wp14:editId="3F19712C">
            <wp:simplePos x="0" y="0"/>
            <wp:positionH relativeFrom="margin">
              <wp:posOffset>381000</wp:posOffset>
            </wp:positionH>
            <wp:positionV relativeFrom="margin">
              <wp:posOffset>837565</wp:posOffset>
            </wp:positionV>
            <wp:extent cx="7623810" cy="3996055"/>
            <wp:effectExtent l="19050" t="0" r="1524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Pr>
          <w:rFonts w:ascii="Calibri" w:eastAsia="Calibri" w:hAnsi="Calibri"/>
          <w:b/>
          <w:color w:val="000000"/>
          <w:sz w:val="32"/>
        </w:rPr>
        <w:t>Schematic Outline of Procedures</w:t>
      </w:r>
      <w:r w:rsidDel="007408C1">
        <w:rPr>
          <w:noProof/>
        </w:rPr>
        <w:t xml:space="preserve"> </w:t>
      </w:r>
    </w:p>
    <w:sectPr w:rsidR="00B17BD4" w:rsidSect="00500918">
      <w:pgSz w:w="15840" w:h="12240"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4EBBE3" w14:textId="77777777" w:rsidR="00BE1F73" w:rsidRDefault="00BE1F73" w:rsidP="00BE1F73">
      <w:r>
        <w:separator/>
      </w:r>
    </w:p>
  </w:endnote>
  <w:endnote w:type="continuationSeparator" w:id="0">
    <w:p w14:paraId="6A6E69EF" w14:textId="77777777" w:rsidR="00BE1F73" w:rsidRDefault="00BE1F73" w:rsidP="00BE1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Calibri">
    <w:charset w:val="00"/>
    <w:pitch w:val="variable"/>
    <w:family w:val="swiss"/>
    <w:panose1 w:val="02020603050405020304"/>
  </w:font>
  <w:font w:name="Calibri Light">
    <w:charset w:val="00"/>
    <w:pitch w:val="variable"/>
    <w:family w:val="swiss"/>
    <w:panose1 w:val="02020603050405020304"/>
  </w:font>
  <w:font w:name="Lucida Sans Unicode">
    <w:charset w:val="00"/>
    <w:pitch w:val="variable"/>
    <w:family w:val="swiss"/>
    <w:panose1 w:val="02020603050405020304"/>
  </w:font>
  <w:font w:name="Times New Roman">
    <w:charset w:val="00"/>
    <w:pitch w:val="variable"/>
    <w:family w:val="roman"/>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4678766"/>
      <w:docPartObj>
        <w:docPartGallery w:val="Page Numbers (Bottom of Page)"/>
        <w:docPartUnique/>
      </w:docPartObj>
    </w:sdtPr>
    <w:sdtEndPr>
      <w:rPr>
        <w:noProof/>
      </w:rPr>
    </w:sdtEndPr>
    <w:sdtContent>
      <w:p w14:paraId="24F148A2" w14:textId="7FEBCA0F" w:rsidR="00AB36D9" w:rsidRDefault="00AB36D9" w:rsidP="00500918">
        <w:pPr>
          <w:pStyle w:val="Footer"/>
          <w:jc w:val="right"/>
        </w:pPr>
        <w:r>
          <w:t xml:space="preserve">Page | </w:t>
        </w:r>
        <w:r>
          <w:fldChar w:fldCharType="begin"/>
        </w:r>
        <w:r>
          <w:instrText xml:space="preserve"> PAGE   \* MERGEFORMAT </w:instrText>
        </w:r>
        <w:r>
          <w:fldChar w:fldCharType="separate"/>
        </w:r>
        <w:r w:rsidR="003B2959">
          <w:rPr>
            <w:noProof/>
          </w:rPr>
          <w:t>9</w:t>
        </w:r>
        <w:r>
          <w:rPr>
            <w:noProof/>
          </w:rPr>
          <w:fldChar w:fldCharType="end"/>
        </w:r>
      </w:p>
    </w:sdtContent>
  </w:sdt>
  <w:p w14:paraId="577C2DDD" w14:textId="77777777" w:rsidR="007408C1" w:rsidRPr="00500918" w:rsidRDefault="007408C1" w:rsidP="00500918">
    <w:pPr>
      <w:pStyle w:val="Footer"/>
      <w:jc w:val="right"/>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AB224D" w14:textId="77777777" w:rsidR="00BE1F73" w:rsidRDefault="00BE1F73" w:rsidP="00BE1F73">
      <w:r>
        <w:separator/>
      </w:r>
    </w:p>
  </w:footnote>
  <w:footnote w:type="continuationSeparator" w:id="0">
    <w:p w14:paraId="479D0682" w14:textId="77777777" w:rsidR="00BE1F73" w:rsidRDefault="00BE1F73" w:rsidP="00BE1F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67B75"/>
    <w:multiLevelType w:val="multilevel"/>
    <w:tmpl w:val="34D413D6"/>
    <w:lvl w:ilvl="0">
      <w:start w:val="2"/>
      <w:numFmt w:val="decimal"/>
      <w:lvlText w:val="%1."/>
      <w:lvlJc w:val="left"/>
      <w:pPr>
        <w:tabs>
          <w:tab w:val="left" w:pos="288"/>
        </w:tabs>
      </w:pPr>
      <w:rPr>
        <w:rFonts w:ascii="Times New Roman" w:eastAsia="Times New Roman" w:hAnsi="Times New Roman"/>
        <w:color w:val="000000"/>
        <w:spacing w:val="2"/>
        <w:w w:val="100"/>
        <w:sz w:val="24"/>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D65F02"/>
    <w:multiLevelType w:val="hybridMultilevel"/>
    <w:tmpl w:val="568816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5E82A00"/>
    <w:multiLevelType w:val="multilevel"/>
    <w:tmpl w:val="EF5423D4"/>
    <w:lvl w:ilvl="0">
      <w:start w:val="1"/>
      <w:numFmt w:val="decimal"/>
      <w:lvlText w:val="%1."/>
      <w:lvlJc w:val="left"/>
      <w:pPr>
        <w:tabs>
          <w:tab w:val="left" w:pos="288"/>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6762805"/>
    <w:multiLevelType w:val="multilevel"/>
    <w:tmpl w:val="0D305672"/>
    <w:lvl w:ilvl="0">
      <w:start w:val="1"/>
      <w:numFmt w:val="decimal"/>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BC318D3"/>
    <w:multiLevelType w:val="multilevel"/>
    <w:tmpl w:val="18AA867C"/>
    <w:lvl w:ilvl="0">
      <w:start w:val="1"/>
      <w:numFmt w:val="decimal"/>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0E8474D"/>
    <w:multiLevelType w:val="multilevel"/>
    <w:tmpl w:val="37C26A5E"/>
    <w:lvl w:ilvl="0">
      <w:start w:val="1"/>
      <w:numFmt w:val="decimal"/>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34041A0"/>
    <w:multiLevelType w:val="multilevel"/>
    <w:tmpl w:val="B074F398"/>
    <w:lvl w:ilvl="0">
      <w:start w:val="1"/>
      <w:numFmt w:val="decimal"/>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9923374"/>
    <w:multiLevelType w:val="multilevel"/>
    <w:tmpl w:val="6A9C70A6"/>
    <w:lvl w:ilvl="0">
      <w:start w:val="1"/>
      <w:numFmt w:val="decimal"/>
      <w:lvlText w:val="%1."/>
      <w:lvlJc w:val="left"/>
      <w:pPr>
        <w:tabs>
          <w:tab w:val="left" w:pos="360"/>
        </w:tabs>
      </w:pPr>
      <w:rPr>
        <w:rFonts w:ascii="Times New Roman" w:eastAsia="Times New Roman" w:hAnsi="Times New Roman"/>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AE54E6E"/>
    <w:multiLevelType w:val="multilevel"/>
    <w:tmpl w:val="27FC5320"/>
    <w:lvl w:ilvl="0">
      <w:start w:val="1"/>
      <w:numFmt w:val="decimal"/>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C381D76"/>
    <w:multiLevelType w:val="multilevel"/>
    <w:tmpl w:val="CF489AB4"/>
    <w:lvl w:ilvl="0">
      <w:start w:val="1"/>
      <w:numFmt w:val="decimal"/>
      <w:lvlText w:val="%1."/>
      <w:lvlJc w:val="left"/>
      <w:pPr>
        <w:tabs>
          <w:tab w:val="left" w:pos="360"/>
        </w:tabs>
      </w:pPr>
      <w:rPr>
        <w:rFonts w:ascii="Times New Roman" w:eastAsia="Times New Roman" w:hAnsi="Times New Roman"/>
        <w:color w:val="000000"/>
        <w:spacing w:val="0"/>
        <w:w w:val="100"/>
        <w:sz w:val="24"/>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5607211"/>
    <w:multiLevelType w:val="multilevel"/>
    <w:tmpl w:val="9AF8A80E"/>
    <w:lvl w:ilvl="0">
      <w:start w:val="1"/>
      <w:numFmt w:val="decimal"/>
      <w:lvlText w:val="%1."/>
      <w:lvlJc w:val="left"/>
      <w:pPr>
        <w:tabs>
          <w:tab w:val="left" w:pos="288"/>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E72484D"/>
    <w:multiLevelType w:val="multilevel"/>
    <w:tmpl w:val="E7FEB0F2"/>
    <w:lvl w:ilvl="0">
      <w:start w:val="1"/>
      <w:numFmt w:val="decimal"/>
      <w:lvlText w:val="%1."/>
      <w:lvlJc w:val="left"/>
      <w:pPr>
        <w:tabs>
          <w:tab w:val="left" w:pos="288"/>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777503F"/>
    <w:multiLevelType w:val="multilevel"/>
    <w:tmpl w:val="A4BE9B42"/>
    <w:lvl w:ilvl="0">
      <w:start w:val="10"/>
      <w:numFmt w:val="decimal"/>
      <w:lvlText w:val="%1."/>
      <w:lvlJc w:val="left"/>
      <w:pPr>
        <w:tabs>
          <w:tab w:val="num" w:pos="360"/>
        </w:tabs>
        <w:ind w:left="0" w:firstLine="0"/>
      </w:pPr>
      <w:rPr>
        <w:rFonts w:ascii="Times New Roman" w:eastAsia="Times New Roman" w:hAnsi="Times New Roman" w:hint="default"/>
        <w:color w:val="000000"/>
        <w:spacing w:val="0"/>
        <w:w w:val="100"/>
        <w:sz w:val="24"/>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9"/>
  </w:num>
  <w:num w:numId="2">
    <w:abstractNumId w:val="5"/>
  </w:num>
  <w:num w:numId="3">
    <w:abstractNumId w:val="0"/>
  </w:num>
  <w:num w:numId="4">
    <w:abstractNumId w:val="3"/>
  </w:num>
  <w:num w:numId="5">
    <w:abstractNumId w:val="12"/>
  </w:num>
  <w:num w:numId="6">
    <w:abstractNumId w:val="6"/>
  </w:num>
  <w:num w:numId="7">
    <w:abstractNumId w:val="7"/>
  </w:num>
  <w:num w:numId="8">
    <w:abstractNumId w:val="2"/>
  </w:num>
  <w:num w:numId="9">
    <w:abstractNumId w:val="11"/>
  </w:num>
  <w:num w:numId="10">
    <w:abstractNumId w:val="8"/>
  </w:num>
  <w:num w:numId="11">
    <w:abstractNumId w:val="4"/>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BD4"/>
    <w:rsid w:val="0011618E"/>
    <w:rsid w:val="00200A6B"/>
    <w:rsid w:val="002F39DF"/>
    <w:rsid w:val="0033591D"/>
    <w:rsid w:val="003B2959"/>
    <w:rsid w:val="004614F6"/>
    <w:rsid w:val="005002F6"/>
    <w:rsid w:val="00500918"/>
    <w:rsid w:val="00591DE0"/>
    <w:rsid w:val="00594D34"/>
    <w:rsid w:val="00692A3E"/>
    <w:rsid w:val="00726E16"/>
    <w:rsid w:val="007408C1"/>
    <w:rsid w:val="00901CE2"/>
    <w:rsid w:val="0090249D"/>
    <w:rsid w:val="009B17D4"/>
    <w:rsid w:val="00A8779C"/>
    <w:rsid w:val="00AB36D9"/>
    <w:rsid w:val="00B17BD4"/>
    <w:rsid w:val="00BE1F73"/>
    <w:rsid w:val="00CB6A86"/>
    <w:rsid w:val="00D82BE5"/>
    <w:rsid w:val="00E464FC"/>
    <w:rsid w:val="00EA6C2F"/>
    <w:rsid w:val="00ED06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8136F"/>
  <w15:docId w15:val="{C4124159-7433-46B4-8B5C-03831639A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val="0"/>
    </w:trPr>
  </w:style>
  <w:style w:type="numbering" w:default="1" w:styleId="NoList">
    <w:name w:val="No List"/>
    <w:uiPriority w:val="99"/>
    <w:semiHidden/>
    <w:unhideWhenUsed/>
  </w:style>
  <w:style w:type="paragraph" w:styleId="Header">
    <w:name w:val="header"/>
    <w:basedOn w:val="Normal"/>
    <w:link w:val="HeaderChar"/>
    <w:uiPriority w:val="99"/>
    <w:unhideWhenUsed/>
    <w:rsid w:val="00BE1F73"/>
    <w:pPr>
      <w:tabs>
        <w:tab w:val="center" w:pos="4680"/>
        <w:tab w:val="right" w:pos="9360"/>
      </w:tabs>
    </w:pPr>
  </w:style>
  <w:style w:type="character" w:customStyle="1" w:styleId="HeaderChar">
    <w:name w:val="Header Char"/>
    <w:basedOn w:val="DefaultParagraphFont"/>
    <w:link w:val="Header"/>
    <w:uiPriority w:val="99"/>
    <w:rsid w:val="00BE1F73"/>
  </w:style>
  <w:style w:type="paragraph" w:styleId="Footer">
    <w:name w:val="footer"/>
    <w:basedOn w:val="Normal"/>
    <w:link w:val="FooterChar"/>
    <w:uiPriority w:val="99"/>
    <w:unhideWhenUsed/>
    <w:rsid w:val="00BE1F73"/>
    <w:pPr>
      <w:tabs>
        <w:tab w:val="center" w:pos="4680"/>
        <w:tab w:val="right" w:pos="9360"/>
      </w:tabs>
    </w:pPr>
  </w:style>
  <w:style w:type="character" w:customStyle="1" w:styleId="FooterChar">
    <w:name w:val="Footer Char"/>
    <w:basedOn w:val="DefaultParagraphFont"/>
    <w:link w:val="Footer"/>
    <w:uiPriority w:val="99"/>
    <w:rsid w:val="00BE1F73"/>
  </w:style>
  <w:style w:type="paragraph" w:styleId="Title">
    <w:name w:val="Title"/>
    <w:basedOn w:val="Normal"/>
    <w:link w:val="TitleChar"/>
    <w:qFormat/>
    <w:rsid w:val="00BE1F73"/>
    <w:pPr>
      <w:tabs>
        <w:tab w:val="left" w:pos="1080"/>
        <w:tab w:val="right" w:pos="9900"/>
      </w:tabs>
      <w:jc w:val="center"/>
    </w:pPr>
    <w:rPr>
      <w:rFonts w:ascii="Arial" w:eastAsia="Times New Roman" w:hAnsi="Arial" w:cs="Arial"/>
      <w:b/>
      <w:vanish/>
      <w:sz w:val="20"/>
      <w:szCs w:val="20"/>
    </w:rPr>
  </w:style>
  <w:style w:type="character" w:customStyle="1" w:styleId="TitleChar">
    <w:name w:val="Title Char"/>
    <w:basedOn w:val="DefaultParagraphFont"/>
    <w:link w:val="Title"/>
    <w:rsid w:val="00BE1F73"/>
    <w:rPr>
      <w:rFonts w:ascii="Arial" w:eastAsia="Times New Roman" w:hAnsi="Arial" w:cs="Arial"/>
      <w:b/>
      <w:vanish/>
      <w:sz w:val="20"/>
      <w:szCs w:val="20"/>
    </w:rPr>
  </w:style>
  <w:style w:type="character" w:styleId="Hyperlink">
    <w:name w:val="Hyperlink"/>
    <w:basedOn w:val="DefaultParagraphFont"/>
    <w:uiPriority w:val="99"/>
    <w:unhideWhenUsed/>
    <w:rsid w:val="00200A6B"/>
    <w:rPr>
      <w:color w:val="0563C1" w:themeColor="hyperlink"/>
      <w:u w:val="single"/>
    </w:rPr>
  </w:style>
  <w:style w:type="character" w:styleId="FollowedHyperlink">
    <w:name w:val="FollowedHyperlink"/>
    <w:basedOn w:val="DefaultParagraphFont"/>
    <w:uiPriority w:val="99"/>
    <w:semiHidden/>
    <w:unhideWhenUsed/>
    <w:rsid w:val="004614F6"/>
    <w:rPr>
      <w:color w:val="954F72" w:themeColor="followedHyperlink"/>
      <w:u w:val="single"/>
    </w:rPr>
  </w:style>
  <w:style w:type="paragraph" w:styleId="BalloonText">
    <w:name w:val="Balloon Text"/>
    <w:basedOn w:val="Normal"/>
    <w:link w:val="BalloonTextChar"/>
    <w:uiPriority w:val="99"/>
    <w:semiHidden/>
    <w:unhideWhenUsed/>
    <w:rsid w:val="00692A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A3E"/>
    <w:rPr>
      <w:rFonts w:ascii="Segoe UI" w:hAnsi="Segoe UI" w:cs="Segoe UI"/>
      <w:sz w:val="18"/>
      <w:szCs w:val="18"/>
    </w:rPr>
  </w:style>
  <w:style w:type="character" w:styleId="CommentReference">
    <w:name w:val="annotation reference"/>
    <w:basedOn w:val="DefaultParagraphFont"/>
    <w:uiPriority w:val="99"/>
    <w:semiHidden/>
    <w:unhideWhenUsed/>
    <w:rsid w:val="00CB6A86"/>
    <w:rPr>
      <w:sz w:val="16"/>
      <w:szCs w:val="16"/>
    </w:rPr>
  </w:style>
  <w:style w:type="paragraph" w:styleId="CommentText">
    <w:name w:val="annotation text"/>
    <w:basedOn w:val="Normal"/>
    <w:link w:val="CommentTextChar"/>
    <w:uiPriority w:val="99"/>
    <w:semiHidden/>
    <w:unhideWhenUsed/>
    <w:rsid w:val="00CB6A86"/>
    <w:rPr>
      <w:sz w:val="20"/>
      <w:szCs w:val="20"/>
    </w:rPr>
  </w:style>
  <w:style w:type="character" w:customStyle="1" w:styleId="CommentTextChar">
    <w:name w:val="Comment Text Char"/>
    <w:basedOn w:val="DefaultParagraphFont"/>
    <w:link w:val="CommentText"/>
    <w:uiPriority w:val="99"/>
    <w:semiHidden/>
    <w:rsid w:val="00CB6A86"/>
    <w:rPr>
      <w:sz w:val="20"/>
      <w:szCs w:val="20"/>
    </w:rPr>
  </w:style>
  <w:style w:type="paragraph" w:styleId="CommentSubject">
    <w:name w:val="annotation subject"/>
    <w:basedOn w:val="CommentText"/>
    <w:next w:val="CommentText"/>
    <w:link w:val="CommentSubjectChar"/>
    <w:uiPriority w:val="99"/>
    <w:semiHidden/>
    <w:unhideWhenUsed/>
    <w:rsid w:val="00CB6A86"/>
    <w:rPr>
      <w:b/>
      <w:bCs/>
    </w:rPr>
  </w:style>
  <w:style w:type="character" w:customStyle="1" w:styleId="CommentSubjectChar">
    <w:name w:val="Comment Subject Char"/>
    <w:basedOn w:val="CommentTextChar"/>
    <w:link w:val="CommentSubject"/>
    <w:uiPriority w:val="99"/>
    <w:semiHidden/>
    <w:rsid w:val="00CB6A86"/>
    <w:rPr>
      <w:b/>
      <w:bCs/>
      <w:sz w:val="20"/>
      <w:szCs w:val="20"/>
    </w:rPr>
  </w:style>
  <w:style w:type="paragraph" w:styleId="ListParagraph">
    <w:name w:val="List Paragraph"/>
    <w:basedOn w:val="Normal"/>
    <w:uiPriority w:val="34"/>
    <w:qFormat/>
    <w:rsid w:val="00594D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amanda.doherty@usask.ca" TargetMode="External"/><Relationship Id="rId18" Type="http://schemas.openxmlformats.org/officeDocument/2006/relationships/diagramLayout" Target="diagrams/layout1.xml"/><Relationship Id="rId3" Type="http://schemas.openxmlformats.org/officeDocument/2006/relationships/settings" Target="settings.xml"/><Relationship Id="rId21" Type="http://schemas.microsoft.com/office/2007/relationships/diagramDrawing" Target="diagrams/drawing1.xml"/><Relationship Id="rId7" Type="http://schemas.openxmlformats.org/officeDocument/2006/relationships/image" Target="media/image1.jpeg"/><Relationship Id="rId12" Type="http://schemas.openxmlformats.org/officeDocument/2006/relationships/hyperlink" Target="mailto:international.students@usask.ca" TargetMode="External"/><Relationship Id="rId17" Type="http://schemas.openxmlformats.org/officeDocument/2006/relationships/diagramData" Target="diagrams/data1.xml"/><Relationship Id="fId" Type="http://schemas.openxmlformats.org/wordprocessingml/2006/fontTable" Target="fontTable0.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e" TargetMode="External"/><Relationship Id="rId5" Type="http://schemas.openxmlformats.org/officeDocument/2006/relationships/footnotes" Target="footnotes.xml"/><Relationship Id="rId15" Type="http://schemas.openxmlformats.org/officeDocument/2006/relationships/hyperlink" Target="mailto:amanda.doherty@usask.ca" TargetMode="External"/><Relationship Id="rId23" Type="http://schemas.openxmlformats.org/officeDocument/2006/relationships/theme" Target="theme/theme1.xml"/><Relationship Id="rId10" Type="http://schemas.openxmlformats.org/officeDocument/2006/relationships/hyperlink" Target="https://travel.gc.ca/travelling/advisories" TargetMode="External"/><Relationship Id="rId19"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s://travel.gc.ca/travelling/advisories" TargetMode="Externa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3A5F5F-FA3A-49A7-AD63-6EDCDCA4749F}"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58BA9B03-8932-4F2B-9A43-3121AD493ADF}">
      <dgm:prSet phldrT="[Text]"/>
      <dgm:spPr/>
      <dgm:t>
        <a:bodyPr/>
        <a:lstStyle/>
        <a:p>
          <a:r>
            <a:rPr lang="en-US"/>
            <a:t>Determine area of interest for externship and explain how this fits into your future career objectives</a:t>
          </a:r>
        </a:p>
      </dgm:t>
    </dgm:pt>
    <dgm:pt modelId="{2A878CE0-CF27-4B32-8829-3B81E400E9B0}" type="parTrans" cxnId="{C651E455-C05F-4762-88D9-5A0D5EBDD868}">
      <dgm:prSet/>
      <dgm:spPr/>
      <dgm:t>
        <a:bodyPr/>
        <a:lstStyle/>
        <a:p>
          <a:endParaRPr lang="en-US"/>
        </a:p>
      </dgm:t>
    </dgm:pt>
    <dgm:pt modelId="{42FABC24-2EC1-450A-8BC2-3DF121DEDDAB}" type="sibTrans" cxnId="{C651E455-C05F-4762-88D9-5A0D5EBDD868}">
      <dgm:prSet/>
      <dgm:spPr/>
      <dgm:t>
        <a:bodyPr/>
        <a:lstStyle/>
        <a:p>
          <a:endParaRPr lang="en-US"/>
        </a:p>
      </dgm:t>
    </dgm:pt>
    <dgm:pt modelId="{CFD2BAC9-8BA6-4A6E-AA69-0202225A72A3}">
      <dgm:prSet phldrT="[Text]"/>
      <dgm:spPr/>
      <dgm:t>
        <a:bodyPr/>
        <a:lstStyle/>
        <a:p>
          <a:r>
            <a:rPr lang="en-US"/>
            <a:t>Determine and list specific objectives to be achieved during externship. ‘Objective and Location Proposal Form.’</a:t>
          </a:r>
        </a:p>
      </dgm:t>
    </dgm:pt>
    <dgm:pt modelId="{AE13403C-D42C-47D7-855E-2CBA03820642}" type="parTrans" cxnId="{9380931C-1831-4C18-8FC4-B8C644339DEB}">
      <dgm:prSet/>
      <dgm:spPr/>
      <dgm:t>
        <a:bodyPr/>
        <a:lstStyle/>
        <a:p>
          <a:endParaRPr lang="en-US"/>
        </a:p>
      </dgm:t>
    </dgm:pt>
    <dgm:pt modelId="{508A3139-A028-4FD3-8415-18FD94C2B8B1}" type="sibTrans" cxnId="{9380931C-1831-4C18-8FC4-B8C644339DEB}">
      <dgm:prSet/>
      <dgm:spPr/>
      <dgm:t>
        <a:bodyPr/>
        <a:lstStyle/>
        <a:p>
          <a:endParaRPr lang="en-US"/>
        </a:p>
      </dgm:t>
    </dgm:pt>
    <dgm:pt modelId="{F2CB7AF8-B112-4037-9533-899FF590A4E5}">
      <dgm:prSet phldrT="[Text]"/>
      <dgm:spPr/>
      <dgm:t>
        <a:bodyPr/>
        <a:lstStyle/>
        <a:p>
          <a:r>
            <a:rPr lang="en-US"/>
            <a:t>Develop preliminary list of potential sites for externship.</a:t>
          </a:r>
        </a:p>
      </dgm:t>
    </dgm:pt>
    <dgm:pt modelId="{EF43FECE-2066-4F1C-B264-497BC3684588}" type="parTrans" cxnId="{4330C302-0228-488D-9F19-6FC6C43B2ABF}">
      <dgm:prSet/>
      <dgm:spPr/>
      <dgm:t>
        <a:bodyPr/>
        <a:lstStyle/>
        <a:p>
          <a:endParaRPr lang="en-US"/>
        </a:p>
      </dgm:t>
    </dgm:pt>
    <dgm:pt modelId="{7095B622-8032-4AE6-B014-7DAB5229C7BC}" type="sibTrans" cxnId="{4330C302-0228-488D-9F19-6FC6C43B2ABF}">
      <dgm:prSet/>
      <dgm:spPr/>
      <dgm:t>
        <a:bodyPr/>
        <a:lstStyle/>
        <a:p>
          <a:endParaRPr lang="en-US"/>
        </a:p>
      </dgm:t>
    </dgm:pt>
    <dgm:pt modelId="{1DB58AE7-B4DD-4493-965B-492ADE08A3A6}">
      <dgm:prSet phldrT="[Text]"/>
      <dgm:spPr/>
      <dgm:t>
        <a:bodyPr/>
        <a:lstStyle/>
        <a:p>
          <a:r>
            <a:rPr lang="en-US"/>
            <a:t>Discuss objectives, timing and potential site with a faculty member.</a:t>
          </a:r>
        </a:p>
      </dgm:t>
    </dgm:pt>
    <dgm:pt modelId="{A80F09FE-6732-4825-A8BF-CF4DD59DA58A}" type="parTrans" cxnId="{349FE5D9-85D0-4BE0-971E-C30E311B4FEC}">
      <dgm:prSet/>
      <dgm:spPr/>
      <dgm:t>
        <a:bodyPr/>
        <a:lstStyle/>
        <a:p>
          <a:endParaRPr lang="en-US"/>
        </a:p>
      </dgm:t>
    </dgm:pt>
    <dgm:pt modelId="{74FA9FFA-DBC9-49F3-963C-B54547E6FE68}" type="sibTrans" cxnId="{349FE5D9-85D0-4BE0-971E-C30E311B4FEC}">
      <dgm:prSet/>
      <dgm:spPr/>
      <dgm:t>
        <a:bodyPr/>
        <a:lstStyle/>
        <a:p>
          <a:endParaRPr lang="en-US"/>
        </a:p>
      </dgm:t>
    </dgm:pt>
    <dgm:pt modelId="{09600910-E80C-4D2B-A80E-CAB004C34927}">
      <dgm:prSet phldrT="[Text]"/>
      <dgm:spPr/>
      <dgm:t>
        <a:bodyPr/>
        <a:lstStyle/>
        <a:p>
          <a:r>
            <a:rPr lang="en-US"/>
            <a:t>Modify objectives if necessary and prioritize potential sites. Have faculty member sign ‘Support Form.’</a:t>
          </a:r>
        </a:p>
      </dgm:t>
    </dgm:pt>
    <dgm:pt modelId="{31098F56-A4E6-4327-9452-B9C21B13CC0A}" type="parTrans" cxnId="{9A91F295-BD71-474C-A36A-801B58504180}">
      <dgm:prSet/>
      <dgm:spPr/>
      <dgm:t>
        <a:bodyPr/>
        <a:lstStyle/>
        <a:p>
          <a:endParaRPr lang="en-US"/>
        </a:p>
      </dgm:t>
    </dgm:pt>
    <dgm:pt modelId="{D602944F-0446-4523-AEB0-68200A2B0928}" type="sibTrans" cxnId="{9A91F295-BD71-474C-A36A-801B58504180}">
      <dgm:prSet/>
      <dgm:spPr/>
      <dgm:t>
        <a:bodyPr/>
        <a:lstStyle/>
        <a:p>
          <a:endParaRPr lang="en-US"/>
        </a:p>
      </dgm:t>
    </dgm:pt>
    <dgm:pt modelId="{A91AFA71-2AD8-4358-B2BB-545CF1F74371}">
      <dgm:prSet phldrT="[Text]"/>
      <dgm:spPr/>
      <dgm:t>
        <a:bodyPr/>
        <a:lstStyle/>
        <a:p>
          <a:r>
            <a:rPr lang="en-US"/>
            <a:t>Contact externship site/supervisor. Provide them with necessary information. Send externship supervisor ‘Agreement Form.’</a:t>
          </a:r>
        </a:p>
      </dgm:t>
    </dgm:pt>
    <dgm:pt modelId="{B4D3DE67-DAB3-46BF-8532-EAFE3E81CC01}" type="parTrans" cxnId="{BA6AF68F-EFBB-4F05-BAC6-604E5963C26C}">
      <dgm:prSet/>
      <dgm:spPr/>
      <dgm:t>
        <a:bodyPr/>
        <a:lstStyle/>
        <a:p>
          <a:endParaRPr lang="en-US"/>
        </a:p>
      </dgm:t>
    </dgm:pt>
    <dgm:pt modelId="{E01F68F7-A4C2-4837-9899-A84AE802920D}" type="sibTrans" cxnId="{BA6AF68F-EFBB-4F05-BAC6-604E5963C26C}">
      <dgm:prSet/>
      <dgm:spPr/>
      <dgm:t>
        <a:bodyPr/>
        <a:lstStyle/>
        <a:p>
          <a:endParaRPr lang="en-US"/>
        </a:p>
      </dgm:t>
    </dgm:pt>
    <dgm:pt modelId="{87C6ACC2-A298-4467-8F59-55DBF0FD4908}">
      <dgm:prSet/>
      <dgm:spPr/>
      <dgm:t>
        <a:bodyPr/>
        <a:lstStyle/>
        <a:p>
          <a:r>
            <a:rPr lang="en-US"/>
            <a:t>Submit complete application to the </a:t>
          </a:r>
          <a:r>
            <a:rPr lang="en-US" b="1"/>
            <a:t>Student Service Office, amanda.doherty@usask.ca</a:t>
          </a:r>
          <a:r>
            <a:rPr lang="en-US"/>
            <a:t>, for Fourth Year Teachers Committee approval.</a:t>
          </a:r>
        </a:p>
      </dgm:t>
    </dgm:pt>
    <dgm:pt modelId="{F7ABDE71-99EF-48FE-82F0-BA4DB8598C21}" type="parTrans" cxnId="{5559F643-3ACC-41FE-B2EA-89B8A4DA13A8}">
      <dgm:prSet/>
      <dgm:spPr/>
      <dgm:t>
        <a:bodyPr/>
        <a:lstStyle/>
        <a:p>
          <a:endParaRPr lang="en-US"/>
        </a:p>
      </dgm:t>
    </dgm:pt>
    <dgm:pt modelId="{268F03B3-1507-4D69-ADF0-3EA6CAC82A40}" type="sibTrans" cxnId="{5559F643-3ACC-41FE-B2EA-89B8A4DA13A8}">
      <dgm:prSet/>
      <dgm:spPr/>
      <dgm:t>
        <a:bodyPr/>
        <a:lstStyle/>
        <a:p>
          <a:endParaRPr lang="en-US"/>
        </a:p>
      </dgm:t>
    </dgm:pt>
    <dgm:pt modelId="{6941BF35-AAAC-4952-BB17-EBA4951932D1}">
      <dgm:prSet/>
      <dgm:spPr>
        <a:solidFill>
          <a:schemeClr val="accent6">
            <a:lumMod val="60000"/>
            <a:lumOff val="40000"/>
          </a:schemeClr>
        </a:solidFill>
      </dgm:spPr>
      <dgm:t>
        <a:bodyPr/>
        <a:lstStyle/>
        <a:p>
          <a:r>
            <a:rPr lang="en-US" b="1"/>
            <a:t>During Externship maintain case/activity log. The case/activity log must be signed by your supervisor.</a:t>
          </a:r>
          <a:endParaRPr lang="en-US"/>
        </a:p>
      </dgm:t>
    </dgm:pt>
    <dgm:pt modelId="{B42BB6CA-C808-4E48-8E58-64A60AD1322F}" type="parTrans" cxnId="{BD1FE696-FAA7-4D3E-A51D-D67D9C5044D1}">
      <dgm:prSet/>
      <dgm:spPr/>
      <dgm:t>
        <a:bodyPr/>
        <a:lstStyle/>
        <a:p>
          <a:endParaRPr lang="en-US"/>
        </a:p>
      </dgm:t>
    </dgm:pt>
    <dgm:pt modelId="{537BB052-9B93-4289-B8D2-5C25041511C6}" type="sibTrans" cxnId="{BD1FE696-FAA7-4D3E-A51D-D67D9C5044D1}">
      <dgm:prSet/>
      <dgm:spPr/>
      <dgm:t>
        <a:bodyPr/>
        <a:lstStyle/>
        <a:p>
          <a:endParaRPr lang="en-US"/>
        </a:p>
      </dgm:t>
    </dgm:pt>
    <dgm:pt modelId="{CB8D736A-A88E-48D3-866F-9B1729656ACF}">
      <dgm:prSet/>
      <dgm:spPr>
        <a:solidFill>
          <a:schemeClr val="accent6">
            <a:lumMod val="60000"/>
            <a:lumOff val="40000"/>
          </a:schemeClr>
        </a:solidFill>
      </dgm:spPr>
      <dgm:t>
        <a:bodyPr/>
        <a:lstStyle/>
        <a:p>
          <a:pPr algn="l"/>
          <a:r>
            <a:rPr lang="en-US"/>
            <a:t>When externship is completed, fill in the evaluation sheet.</a:t>
          </a:r>
        </a:p>
      </dgm:t>
    </dgm:pt>
    <dgm:pt modelId="{DEB5EA20-C4B9-48F6-834E-EF285B73C585}" type="parTrans" cxnId="{9A77CC80-B541-4999-BD5F-FC2893C8B9D4}">
      <dgm:prSet/>
      <dgm:spPr/>
      <dgm:t>
        <a:bodyPr/>
        <a:lstStyle/>
        <a:p>
          <a:endParaRPr lang="en-US"/>
        </a:p>
      </dgm:t>
    </dgm:pt>
    <dgm:pt modelId="{118092AE-9B71-4EF9-BE6B-945185E09EA1}" type="sibTrans" cxnId="{9A77CC80-B541-4999-BD5F-FC2893C8B9D4}">
      <dgm:prSet/>
      <dgm:spPr/>
      <dgm:t>
        <a:bodyPr/>
        <a:lstStyle/>
        <a:p>
          <a:endParaRPr lang="en-US"/>
        </a:p>
      </dgm:t>
    </dgm:pt>
    <dgm:pt modelId="{49A94449-F6F7-4EE2-99CB-44B224BD820A}">
      <dgm:prSet/>
      <dgm:spPr>
        <a:solidFill>
          <a:schemeClr val="accent6">
            <a:lumMod val="60000"/>
            <a:lumOff val="40000"/>
          </a:schemeClr>
        </a:solidFill>
      </dgm:spPr>
      <dgm:t>
        <a:bodyPr/>
        <a:lstStyle/>
        <a:p>
          <a:r>
            <a:rPr lang="en-US" b="1"/>
            <a:t>Meet with your original faculty advisor to discuss your evaluation of the rotation.</a:t>
          </a:r>
          <a:endParaRPr lang="en-US"/>
        </a:p>
      </dgm:t>
    </dgm:pt>
    <dgm:pt modelId="{F9E12800-5E33-40D5-9A28-4CE5AFA5E872}" type="parTrans" cxnId="{C2D4470D-94D7-4CF0-A5C8-987BF11F74C5}">
      <dgm:prSet/>
      <dgm:spPr/>
      <dgm:t>
        <a:bodyPr/>
        <a:lstStyle/>
        <a:p>
          <a:endParaRPr lang="en-US"/>
        </a:p>
      </dgm:t>
    </dgm:pt>
    <dgm:pt modelId="{5BD33E4C-A5AE-4E9A-A993-F67364074411}" type="sibTrans" cxnId="{C2D4470D-94D7-4CF0-A5C8-987BF11F74C5}">
      <dgm:prSet/>
      <dgm:spPr/>
      <dgm:t>
        <a:bodyPr/>
        <a:lstStyle/>
        <a:p>
          <a:endParaRPr lang="en-US"/>
        </a:p>
      </dgm:t>
    </dgm:pt>
    <dgm:pt modelId="{E3D61C5C-EDFB-4240-8697-74E900B79907}">
      <dgm:prSet/>
      <dgm:spPr>
        <a:solidFill>
          <a:schemeClr val="accent6">
            <a:lumMod val="60000"/>
            <a:lumOff val="40000"/>
          </a:schemeClr>
        </a:solidFill>
      </dgm:spPr>
      <dgm:t>
        <a:bodyPr/>
        <a:lstStyle/>
        <a:p>
          <a:r>
            <a:rPr lang="en-US"/>
            <a:t>Submit completed documentation to the Student Service Office, amanda.doherty@usask.ca, within two weeks of your return.</a:t>
          </a:r>
        </a:p>
      </dgm:t>
    </dgm:pt>
    <dgm:pt modelId="{107A529B-BD46-4BA4-82EA-17DF50F46C0C}" type="parTrans" cxnId="{DEDC96AE-77E1-4CF2-8536-983D562977AD}">
      <dgm:prSet/>
      <dgm:spPr/>
      <dgm:t>
        <a:bodyPr/>
        <a:lstStyle/>
        <a:p>
          <a:endParaRPr lang="en-US"/>
        </a:p>
      </dgm:t>
    </dgm:pt>
    <dgm:pt modelId="{07E05B67-D790-40B7-90D8-413DA5B3058F}" type="sibTrans" cxnId="{DEDC96AE-77E1-4CF2-8536-983D562977AD}">
      <dgm:prSet/>
      <dgm:spPr/>
      <dgm:t>
        <a:bodyPr/>
        <a:lstStyle/>
        <a:p>
          <a:endParaRPr lang="en-US"/>
        </a:p>
      </dgm:t>
    </dgm:pt>
    <dgm:pt modelId="{ED459FC1-C2B9-40F7-95BF-92ED3638F613}">
      <dgm:prSet/>
      <dgm:spPr/>
      <dgm:t>
        <a:bodyPr/>
        <a:lstStyle/>
        <a:p>
          <a:r>
            <a:rPr lang="en-US"/>
            <a:t>Upon completion a grade will be assigned.</a:t>
          </a:r>
        </a:p>
      </dgm:t>
    </dgm:pt>
    <dgm:pt modelId="{A8AF8EF8-7AA4-48F7-BD8B-5B26B55019DE}" type="parTrans" cxnId="{BCBBEB92-F51A-4212-9C01-B20D2DF4FC10}">
      <dgm:prSet/>
      <dgm:spPr/>
      <dgm:t>
        <a:bodyPr/>
        <a:lstStyle/>
        <a:p>
          <a:endParaRPr lang="en-US"/>
        </a:p>
      </dgm:t>
    </dgm:pt>
    <dgm:pt modelId="{CB00DE6D-4ECD-458D-BF6D-78793BB9E38D}" type="sibTrans" cxnId="{BCBBEB92-F51A-4212-9C01-B20D2DF4FC10}">
      <dgm:prSet/>
      <dgm:spPr/>
      <dgm:t>
        <a:bodyPr/>
        <a:lstStyle/>
        <a:p>
          <a:endParaRPr lang="en-US"/>
        </a:p>
      </dgm:t>
    </dgm:pt>
    <dgm:pt modelId="{08F8BF13-4B46-4A81-B1EF-7179E92C6BC7}" type="pres">
      <dgm:prSet presAssocID="{943A5F5F-FA3A-49A7-AD63-6EDCDCA4749F}" presName="Name0" presStyleCnt="0">
        <dgm:presLayoutVars>
          <dgm:dir/>
          <dgm:resizeHandles val="exact"/>
        </dgm:presLayoutVars>
      </dgm:prSet>
      <dgm:spPr/>
      <dgm:t>
        <a:bodyPr/>
        <a:lstStyle/>
        <a:p>
          <a:endParaRPr lang="en-US"/>
        </a:p>
      </dgm:t>
    </dgm:pt>
    <dgm:pt modelId="{91ADC820-DD99-4580-A72A-B971324EA108}" type="pres">
      <dgm:prSet presAssocID="{58BA9B03-8932-4F2B-9A43-3121AD493ADF}" presName="node" presStyleLbl="node1" presStyleIdx="0" presStyleCnt="12">
        <dgm:presLayoutVars>
          <dgm:bulletEnabled val="1"/>
        </dgm:presLayoutVars>
      </dgm:prSet>
      <dgm:spPr/>
      <dgm:t>
        <a:bodyPr/>
        <a:lstStyle/>
        <a:p>
          <a:endParaRPr lang="en-US"/>
        </a:p>
      </dgm:t>
    </dgm:pt>
    <dgm:pt modelId="{AE613CB6-E2F3-4234-8C7F-89F6EB3C8612}" type="pres">
      <dgm:prSet presAssocID="{42FABC24-2EC1-450A-8BC2-3DF121DEDDAB}" presName="sibTrans" presStyleLbl="sibTrans1D1" presStyleIdx="0" presStyleCnt="11"/>
      <dgm:spPr/>
      <dgm:t>
        <a:bodyPr/>
        <a:lstStyle/>
        <a:p>
          <a:endParaRPr lang="en-US"/>
        </a:p>
      </dgm:t>
    </dgm:pt>
    <dgm:pt modelId="{385A332B-1BC8-4761-AE22-7954AAD57619}" type="pres">
      <dgm:prSet presAssocID="{42FABC24-2EC1-450A-8BC2-3DF121DEDDAB}" presName="connectorText" presStyleLbl="sibTrans1D1" presStyleIdx="0" presStyleCnt="11"/>
      <dgm:spPr/>
      <dgm:t>
        <a:bodyPr/>
        <a:lstStyle/>
        <a:p>
          <a:endParaRPr lang="en-US"/>
        </a:p>
      </dgm:t>
    </dgm:pt>
    <dgm:pt modelId="{426733D4-0F93-41E7-B7DA-08E1C265A57E}" type="pres">
      <dgm:prSet presAssocID="{CFD2BAC9-8BA6-4A6E-AA69-0202225A72A3}" presName="node" presStyleLbl="node1" presStyleIdx="1" presStyleCnt="12">
        <dgm:presLayoutVars>
          <dgm:bulletEnabled val="1"/>
        </dgm:presLayoutVars>
      </dgm:prSet>
      <dgm:spPr/>
      <dgm:t>
        <a:bodyPr/>
        <a:lstStyle/>
        <a:p>
          <a:endParaRPr lang="en-US"/>
        </a:p>
      </dgm:t>
    </dgm:pt>
    <dgm:pt modelId="{6EFAC3B4-31B6-4D2A-9F32-432CF3B2BAFC}" type="pres">
      <dgm:prSet presAssocID="{508A3139-A028-4FD3-8415-18FD94C2B8B1}" presName="sibTrans" presStyleLbl="sibTrans1D1" presStyleIdx="1" presStyleCnt="11"/>
      <dgm:spPr/>
      <dgm:t>
        <a:bodyPr/>
        <a:lstStyle/>
        <a:p>
          <a:endParaRPr lang="en-US"/>
        </a:p>
      </dgm:t>
    </dgm:pt>
    <dgm:pt modelId="{80ADCC6B-1D97-4850-A5E4-F6B393A65820}" type="pres">
      <dgm:prSet presAssocID="{508A3139-A028-4FD3-8415-18FD94C2B8B1}" presName="connectorText" presStyleLbl="sibTrans1D1" presStyleIdx="1" presStyleCnt="11"/>
      <dgm:spPr/>
      <dgm:t>
        <a:bodyPr/>
        <a:lstStyle/>
        <a:p>
          <a:endParaRPr lang="en-US"/>
        </a:p>
      </dgm:t>
    </dgm:pt>
    <dgm:pt modelId="{6E3B7745-4F3F-4C1E-84A1-E8331A365588}" type="pres">
      <dgm:prSet presAssocID="{F2CB7AF8-B112-4037-9533-899FF590A4E5}" presName="node" presStyleLbl="node1" presStyleIdx="2" presStyleCnt="12">
        <dgm:presLayoutVars>
          <dgm:bulletEnabled val="1"/>
        </dgm:presLayoutVars>
      </dgm:prSet>
      <dgm:spPr/>
      <dgm:t>
        <a:bodyPr/>
        <a:lstStyle/>
        <a:p>
          <a:endParaRPr lang="en-US"/>
        </a:p>
      </dgm:t>
    </dgm:pt>
    <dgm:pt modelId="{8448DBF3-9E40-40EE-9E69-12882952FB7C}" type="pres">
      <dgm:prSet presAssocID="{7095B622-8032-4AE6-B014-7DAB5229C7BC}" presName="sibTrans" presStyleLbl="sibTrans1D1" presStyleIdx="2" presStyleCnt="11"/>
      <dgm:spPr/>
      <dgm:t>
        <a:bodyPr/>
        <a:lstStyle/>
        <a:p>
          <a:endParaRPr lang="en-US"/>
        </a:p>
      </dgm:t>
    </dgm:pt>
    <dgm:pt modelId="{0E8F4A55-7821-460D-B220-08E6A4E08EDC}" type="pres">
      <dgm:prSet presAssocID="{7095B622-8032-4AE6-B014-7DAB5229C7BC}" presName="connectorText" presStyleLbl="sibTrans1D1" presStyleIdx="2" presStyleCnt="11"/>
      <dgm:spPr/>
      <dgm:t>
        <a:bodyPr/>
        <a:lstStyle/>
        <a:p>
          <a:endParaRPr lang="en-US"/>
        </a:p>
      </dgm:t>
    </dgm:pt>
    <dgm:pt modelId="{290E6EE2-5407-459B-ABBF-590ADAEB38CD}" type="pres">
      <dgm:prSet presAssocID="{1DB58AE7-B4DD-4493-965B-492ADE08A3A6}" presName="node" presStyleLbl="node1" presStyleIdx="3" presStyleCnt="12">
        <dgm:presLayoutVars>
          <dgm:bulletEnabled val="1"/>
        </dgm:presLayoutVars>
      </dgm:prSet>
      <dgm:spPr/>
      <dgm:t>
        <a:bodyPr/>
        <a:lstStyle/>
        <a:p>
          <a:endParaRPr lang="en-US"/>
        </a:p>
      </dgm:t>
    </dgm:pt>
    <dgm:pt modelId="{99871415-0A90-4730-8FCD-87652B324DCC}" type="pres">
      <dgm:prSet presAssocID="{74FA9FFA-DBC9-49F3-963C-B54547E6FE68}" presName="sibTrans" presStyleLbl="sibTrans1D1" presStyleIdx="3" presStyleCnt="11"/>
      <dgm:spPr/>
      <dgm:t>
        <a:bodyPr/>
        <a:lstStyle/>
        <a:p>
          <a:endParaRPr lang="en-US"/>
        </a:p>
      </dgm:t>
    </dgm:pt>
    <dgm:pt modelId="{86F466C0-C090-4DD6-9553-0E52CF52F0AC}" type="pres">
      <dgm:prSet presAssocID="{74FA9FFA-DBC9-49F3-963C-B54547E6FE68}" presName="connectorText" presStyleLbl="sibTrans1D1" presStyleIdx="3" presStyleCnt="11"/>
      <dgm:spPr/>
      <dgm:t>
        <a:bodyPr/>
        <a:lstStyle/>
        <a:p>
          <a:endParaRPr lang="en-US"/>
        </a:p>
      </dgm:t>
    </dgm:pt>
    <dgm:pt modelId="{431AA976-870F-42F1-B1A1-96736F324E86}" type="pres">
      <dgm:prSet presAssocID="{09600910-E80C-4D2B-A80E-CAB004C34927}" presName="node" presStyleLbl="node1" presStyleIdx="4" presStyleCnt="12">
        <dgm:presLayoutVars>
          <dgm:bulletEnabled val="1"/>
        </dgm:presLayoutVars>
      </dgm:prSet>
      <dgm:spPr/>
      <dgm:t>
        <a:bodyPr/>
        <a:lstStyle/>
        <a:p>
          <a:endParaRPr lang="en-US"/>
        </a:p>
      </dgm:t>
    </dgm:pt>
    <dgm:pt modelId="{225377A5-8BF3-4F71-B380-08721579934B}" type="pres">
      <dgm:prSet presAssocID="{D602944F-0446-4523-AEB0-68200A2B0928}" presName="sibTrans" presStyleLbl="sibTrans1D1" presStyleIdx="4" presStyleCnt="11"/>
      <dgm:spPr/>
      <dgm:t>
        <a:bodyPr/>
        <a:lstStyle/>
        <a:p>
          <a:endParaRPr lang="en-US"/>
        </a:p>
      </dgm:t>
    </dgm:pt>
    <dgm:pt modelId="{7E50CB45-F763-42B0-B3E3-BF8A784A0CA3}" type="pres">
      <dgm:prSet presAssocID="{D602944F-0446-4523-AEB0-68200A2B0928}" presName="connectorText" presStyleLbl="sibTrans1D1" presStyleIdx="4" presStyleCnt="11"/>
      <dgm:spPr/>
      <dgm:t>
        <a:bodyPr/>
        <a:lstStyle/>
        <a:p>
          <a:endParaRPr lang="en-US"/>
        </a:p>
      </dgm:t>
    </dgm:pt>
    <dgm:pt modelId="{6F3A66AB-7526-4993-8704-4B54E39E00DA}" type="pres">
      <dgm:prSet presAssocID="{A91AFA71-2AD8-4358-B2BB-545CF1F74371}" presName="node" presStyleLbl="node1" presStyleIdx="5" presStyleCnt="12">
        <dgm:presLayoutVars>
          <dgm:bulletEnabled val="1"/>
        </dgm:presLayoutVars>
      </dgm:prSet>
      <dgm:spPr/>
      <dgm:t>
        <a:bodyPr/>
        <a:lstStyle/>
        <a:p>
          <a:endParaRPr lang="en-US"/>
        </a:p>
      </dgm:t>
    </dgm:pt>
    <dgm:pt modelId="{D70A39E9-400B-4CDB-B230-C66A4DB45CFB}" type="pres">
      <dgm:prSet presAssocID="{E01F68F7-A4C2-4837-9899-A84AE802920D}" presName="sibTrans" presStyleLbl="sibTrans1D1" presStyleIdx="5" presStyleCnt="11"/>
      <dgm:spPr/>
      <dgm:t>
        <a:bodyPr/>
        <a:lstStyle/>
        <a:p>
          <a:endParaRPr lang="en-US"/>
        </a:p>
      </dgm:t>
    </dgm:pt>
    <dgm:pt modelId="{32E77151-5452-4055-BDE5-FEE162233C0E}" type="pres">
      <dgm:prSet presAssocID="{E01F68F7-A4C2-4837-9899-A84AE802920D}" presName="connectorText" presStyleLbl="sibTrans1D1" presStyleIdx="5" presStyleCnt="11"/>
      <dgm:spPr/>
      <dgm:t>
        <a:bodyPr/>
        <a:lstStyle/>
        <a:p>
          <a:endParaRPr lang="en-US"/>
        </a:p>
      </dgm:t>
    </dgm:pt>
    <dgm:pt modelId="{79ED9735-EB0A-4126-9AFB-623DEB17EFAE}" type="pres">
      <dgm:prSet presAssocID="{87C6ACC2-A298-4467-8F59-55DBF0FD4908}" presName="node" presStyleLbl="node1" presStyleIdx="6" presStyleCnt="12">
        <dgm:presLayoutVars>
          <dgm:bulletEnabled val="1"/>
        </dgm:presLayoutVars>
      </dgm:prSet>
      <dgm:spPr/>
      <dgm:t>
        <a:bodyPr/>
        <a:lstStyle/>
        <a:p>
          <a:endParaRPr lang="en-US"/>
        </a:p>
      </dgm:t>
    </dgm:pt>
    <dgm:pt modelId="{DBE8418C-C8D8-4444-BD06-E941F3A740B1}" type="pres">
      <dgm:prSet presAssocID="{268F03B3-1507-4D69-ADF0-3EA6CAC82A40}" presName="sibTrans" presStyleLbl="sibTrans1D1" presStyleIdx="6" presStyleCnt="11"/>
      <dgm:spPr/>
      <dgm:t>
        <a:bodyPr/>
        <a:lstStyle/>
        <a:p>
          <a:endParaRPr lang="en-US"/>
        </a:p>
      </dgm:t>
    </dgm:pt>
    <dgm:pt modelId="{39A5EE26-93C7-49C4-9666-1D339DBE191C}" type="pres">
      <dgm:prSet presAssocID="{268F03B3-1507-4D69-ADF0-3EA6CAC82A40}" presName="connectorText" presStyleLbl="sibTrans1D1" presStyleIdx="6" presStyleCnt="11"/>
      <dgm:spPr/>
      <dgm:t>
        <a:bodyPr/>
        <a:lstStyle/>
        <a:p>
          <a:endParaRPr lang="en-US"/>
        </a:p>
      </dgm:t>
    </dgm:pt>
    <dgm:pt modelId="{BEB0A2DD-76FE-498A-A49D-F31AC4751A57}" type="pres">
      <dgm:prSet presAssocID="{6941BF35-AAAC-4952-BB17-EBA4951932D1}" presName="node" presStyleLbl="node1" presStyleIdx="7" presStyleCnt="12">
        <dgm:presLayoutVars>
          <dgm:bulletEnabled val="1"/>
        </dgm:presLayoutVars>
      </dgm:prSet>
      <dgm:spPr/>
      <dgm:t>
        <a:bodyPr/>
        <a:lstStyle/>
        <a:p>
          <a:endParaRPr lang="en-US"/>
        </a:p>
      </dgm:t>
    </dgm:pt>
    <dgm:pt modelId="{ECC60A04-C8D0-4952-995B-C5D321CDFBF5}" type="pres">
      <dgm:prSet presAssocID="{537BB052-9B93-4289-B8D2-5C25041511C6}" presName="sibTrans" presStyleLbl="sibTrans1D1" presStyleIdx="7" presStyleCnt="11"/>
      <dgm:spPr/>
      <dgm:t>
        <a:bodyPr/>
        <a:lstStyle/>
        <a:p>
          <a:endParaRPr lang="en-US"/>
        </a:p>
      </dgm:t>
    </dgm:pt>
    <dgm:pt modelId="{B3AD8B99-1217-432A-8651-D1ED8D52F546}" type="pres">
      <dgm:prSet presAssocID="{537BB052-9B93-4289-B8D2-5C25041511C6}" presName="connectorText" presStyleLbl="sibTrans1D1" presStyleIdx="7" presStyleCnt="11"/>
      <dgm:spPr/>
      <dgm:t>
        <a:bodyPr/>
        <a:lstStyle/>
        <a:p>
          <a:endParaRPr lang="en-US"/>
        </a:p>
      </dgm:t>
    </dgm:pt>
    <dgm:pt modelId="{7600D359-368A-47CF-AD87-BEB407195EFB}" type="pres">
      <dgm:prSet presAssocID="{CB8D736A-A88E-48D3-866F-9B1729656ACF}" presName="node" presStyleLbl="node1" presStyleIdx="8" presStyleCnt="12">
        <dgm:presLayoutVars>
          <dgm:bulletEnabled val="1"/>
        </dgm:presLayoutVars>
      </dgm:prSet>
      <dgm:spPr/>
      <dgm:t>
        <a:bodyPr/>
        <a:lstStyle/>
        <a:p>
          <a:endParaRPr lang="en-US"/>
        </a:p>
      </dgm:t>
    </dgm:pt>
    <dgm:pt modelId="{E7FEF143-3726-420F-8FBC-2E7980295F9A}" type="pres">
      <dgm:prSet presAssocID="{118092AE-9B71-4EF9-BE6B-945185E09EA1}" presName="sibTrans" presStyleLbl="sibTrans1D1" presStyleIdx="8" presStyleCnt="11"/>
      <dgm:spPr/>
      <dgm:t>
        <a:bodyPr/>
        <a:lstStyle/>
        <a:p>
          <a:endParaRPr lang="en-US"/>
        </a:p>
      </dgm:t>
    </dgm:pt>
    <dgm:pt modelId="{71D30A0E-916D-4AB4-887C-F0D1124F299A}" type="pres">
      <dgm:prSet presAssocID="{118092AE-9B71-4EF9-BE6B-945185E09EA1}" presName="connectorText" presStyleLbl="sibTrans1D1" presStyleIdx="8" presStyleCnt="11"/>
      <dgm:spPr/>
      <dgm:t>
        <a:bodyPr/>
        <a:lstStyle/>
        <a:p>
          <a:endParaRPr lang="en-US"/>
        </a:p>
      </dgm:t>
    </dgm:pt>
    <dgm:pt modelId="{FFC40859-7C8C-4281-8990-96C5177DB092}" type="pres">
      <dgm:prSet presAssocID="{49A94449-F6F7-4EE2-99CB-44B224BD820A}" presName="node" presStyleLbl="node1" presStyleIdx="9" presStyleCnt="12">
        <dgm:presLayoutVars>
          <dgm:bulletEnabled val="1"/>
        </dgm:presLayoutVars>
      </dgm:prSet>
      <dgm:spPr/>
      <dgm:t>
        <a:bodyPr/>
        <a:lstStyle/>
        <a:p>
          <a:endParaRPr lang="en-US"/>
        </a:p>
      </dgm:t>
    </dgm:pt>
    <dgm:pt modelId="{B9750170-FD1A-4E34-92DF-51AA231407C6}" type="pres">
      <dgm:prSet presAssocID="{5BD33E4C-A5AE-4E9A-A993-F67364074411}" presName="sibTrans" presStyleLbl="sibTrans1D1" presStyleIdx="9" presStyleCnt="11"/>
      <dgm:spPr/>
      <dgm:t>
        <a:bodyPr/>
        <a:lstStyle/>
        <a:p>
          <a:endParaRPr lang="en-US"/>
        </a:p>
      </dgm:t>
    </dgm:pt>
    <dgm:pt modelId="{FB3EC9EA-78B1-4258-A373-F528E2BE0416}" type="pres">
      <dgm:prSet presAssocID="{5BD33E4C-A5AE-4E9A-A993-F67364074411}" presName="connectorText" presStyleLbl="sibTrans1D1" presStyleIdx="9" presStyleCnt="11"/>
      <dgm:spPr/>
      <dgm:t>
        <a:bodyPr/>
        <a:lstStyle/>
        <a:p>
          <a:endParaRPr lang="en-US"/>
        </a:p>
      </dgm:t>
    </dgm:pt>
    <dgm:pt modelId="{8D50D0A9-358C-4569-9794-DEE68383D4EA}" type="pres">
      <dgm:prSet presAssocID="{E3D61C5C-EDFB-4240-8697-74E900B79907}" presName="node" presStyleLbl="node1" presStyleIdx="10" presStyleCnt="12">
        <dgm:presLayoutVars>
          <dgm:bulletEnabled val="1"/>
        </dgm:presLayoutVars>
      </dgm:prSet>
      <dgm:spPr/>
      <dgm:t>
        <a:bodyPr/>
        <a:lstStyle/>
        <a:p>
          <a:endParaRPr lang="en-US"/>
        </a:p>
      </dgm:t>
    </dgm:pt>
    <dgm:pt modelId="{DA961D3B-5A93-47BE-8C0C-6AEDA1D83659}" type="pres">
      <dgm:prSet presAssocID="{07E05B67-D790-40B7-90D8-413DA5B3058F}" presName="sibTrans" presStyleLbl="sibTrans1D1" presStyleIdx="10" presStyleCnt="11"/>
      <dgm:spPr/>
      <dgm:t>
        <a:bodyPr/>
        <a:lstStyle/>
        <a:p>
          <a:endParaRPr lang="en-US"/>
        </a:p>
      </dgm:t>
    </dgm:pt>
    <dgm:pt modelId="{4D26B596-6411-485F-8D21-CFCFCEDD35EE}" type="pres">
      <dgm:prSet presAssocID="{07E05B67-D790-40B7-90D8-413DA5B3058F}" presName="connectorText" presStyleLbl="sibTrans1D1" presStyleIdx="10" presStyleCnt="11"/>
      <dgm:spPr/>
      <dgm:t>
        <a:bodyPr/>
        <a:lstStyle/>
        <a:p>
          <a:endParaRPr lang="en-US"/>
        </a:p>
      </dgm:t>
    </dgm:pt>
    <dgm:pt modelId="{2FAB13E3-BFAB-4D3A-ADEF-FD39EB24CF71}" type="pres">
      <dgm:prSet presAssocID="{ED459FC1-C2B9-40F7-95BF-92ED3638F613}" presName="node" presStyleLbl="node1" presStyleIdx="11" presStyleCnt="12">
        <dgm:presLayoutVars>
          <dgm:bulletEnabled val="1"/>
        </dgm:presLayoutVars>
      </dgm:prSet>
      <dgm:spPr/>
      <dgm:t>
        <a:bodyPr/>
        <a:lstStyle/>
        <a:p>
          <a:endParaRPr lang="en-US"/>
        </a:p>
      </dgm:t>
    </dgm:pt>
  </dgm:ptLst>
  <dgm:cxnLst>
    <dgm:cxn modelId="{F7F88D49-DB23-414C-92BE-B813A509710E}" type="presOf" srcId="{ED459FC1-C2B9-40F7-95BF-92ED3638F613}" destId="{2FAB13E3-BFAB-4D3A-ADEF-FD39EB24CF71}" srcOrd="0" destOrd="0" presId="urn:microsoft.com/office/officeart/2005/8/layout/bProcess3"/>
    <dgm:cxn modelId="{6B118415-5A65-4D38-ACA0-491A68C2910A}" type="presOf" srcId="{74FA9FFA-DBC9-49F3-963C-B54547E6FE68}" destId="{86F466C0-C090-4DD6-9553-0E52CF52F0AC}" srcOrd="1" destOrd="0" presId="urn:microsoft.com/office/officeart/2005/8/layout/bProcess3"/>
    <dgm:cxn modelId="{A360DA47-C0A8-46B5-8D52-EBE5EB618B04}" type="presOf" srcId="{508A3139-A028-4FD3-8415-18FD94C2B8B1}" destId="{80ADCC6B-1D97-4850-A5E4-F6B393A65820}" srcOrd="1" destOrd="0" presId="urn:microsoft.com/office/officeart/2005/8/layout/bProcess3"/>
    <dgm:cxn modelId="{E686697F-0CFD-427E-A8D3-45BAE18EC968}" type="presOf" srcId="{E01F68F7-A4C2-4837-9899-A84AE802920D}" destId="{D70A39E9-400B-4CDB-B230-C66A4DB45CFB}" srcOrd="0" destOrd="0" presId="urn:microsoft.com/office/officeart/2005/8/layout/bProcess3"/>
    <dgm:cxn modelId="{6618FE58-0D9E-47FB-A013-9027D0417828}" type="presOf" srcId="{D602944F-0446-4523-AEB0-68200A2B0928}" destId="{225377A5-8BF3-4F71-B380-08721579934B}" srcOrd="0" destOrd="0" presId="urn:microsoft.com/office/officeart/2005/8/layout/bProcess3"/>
    <dgm:cxn modelId="{79A695D6-B53D-457E-B7E3-43846590D9DC}" type="presOf" srcId="{268F03B3-1507-4D69-ADF0-3EA6CAC82A40}" destId="{DBE8418C-C8D8-4444-BD06-E941F3A740B1}" srcOrd="0" destOrd="0" presId="urn:microsoft.com/office/officeart/2005/8/layout/bProcess3"/>
    <dgm:cxn modelId="{30323B83-E784-4A20-BAEE-0419E12B4350}" type="presOf" srcId="{5BD33E4C-A5AE-4E9A-A993-F67364074411}" destId="{B9750170-FD1A-4E34-92DF-51AA231407C6}" srcOrd="0" destOrd="0" presId="urn:microsoft.com/office/officeart/2005/8/layout/bProcess3"/>
    <dgm:cxn modelId="{F59A7D3C-442C-4224-939A-979638BB847C}" type="presOf" srcId="{A91AFA71-2AD8-4358-B2BB-545CF1F74371}" destId="{6F3A66AB-7526-4993-8704-4B54E39E00DA}" srcOrd="0" destOrd="0" presId="urn:microsoft.com/office/officeart/2005/8/layout/bProcess3"/>
    <dgm:cxn modelId="{A00B1246-0F13-44F2-BFE1-D535A4D2AF03}" type="presOf" srcId="{268F03B3-1507-4D69-ADF0-3EA6CAC82A40}" destId="{39A5EE26-93C7-49C4-9666-1D339DBE191C}" srcOrd="1" destOrd="0" presId="urn:microsoft.com/office/officeart/2005/8/layout/bProcess3"/>
    <dgm:cxn modelId="{C651E455-C05F-4762-88D9-5A0D5EBDD868}" srcId="{943A5F5F-FA3A-49A7-AD63-6EDCDCA4749F}" destId="{58BA9B03-8932-4F2B-9A43-3121AD493ADF}" srcOrd="0" destOrd="0" parTransId="{2A878CE0-CF27-4B32-8829-3B81E400E9B0}" sibTransId="{42FABC24-2EC1-450A-8BC2-3DF121DEDDAB}"/>
    <dgm:cxn modelId="{DC9B4A46-FA66-4BB9-ADC4-9651947ADE52}" type="presOf" srcId="{537BB052-9B93-4289-B8D2-5C25041511C6}" destId="{ECC60A04-C8D0-4952-995B-C5D321CDFBF5}" srcOrd="0" destOrd="0" presId="urn:microsoft.com/office/officeart/2005/8/layout/bProcess3"/>
    <dgm:cxn modelId="{C532106A-6442-429D-9C5A-7293D196EA57}" type="presOf" srcId="{E01F68F7-A4C2-4837-9899-A84AE802920D}" destId="{32E77151-5452-4055-BDE5-FEE162233C0E}" srcOrd="1" destOrd="0" presId="urn:microsoft.com/office/officeart/2005/8/layout/bProcess3"/>
    <dgm:cxn modelId="{8DD6B301-6B0C-4BD7-858F-1E758945D579}" type="presOf" srcId="{E3D61C5C-EDFB-4240-8697-74E900B79907}" destId="{8D50D0A9-358C-4569-9794-DEE68383D4EA}" srcOrd="0" destOrd="0" presId="urn:microsoft.com/office/officeart/2005/8/layout/bProcess3"/>
    <dgm:cxn modelId="{D2094356-160C-42EA-A3FB-F8651477CED1}" type="presOf" srcId="{537BB052-9B93-4289-B8D2-5C25041511C6}" destId="{B3AD8B99-1217-432A-8651-D1ED8D52F546}" srcOrd="1" destOrd="0" presId="urn:microsoft.com/office/officeart/2005/8/layout/bProcess3"/>
    <dgm:cxn modelId="{2B703DBE-185D-46EA-B4F6-F4A9FAFAF930}" type="presOf" srcId="{508A3139-A028-4FD3-8415-18FD94C2B8B1}" destId="{6EFAC3B4-31B6-4D2A-9F32-432CF3B2BAFC}" srcOrd="0" destOrd="0" presId="urn:microsoft.com/office/officeart/2005/8/layout/bProcess3"/>
    <dgm:cxn modelId="{15DF07B4-72CA-4ACB-9051-621995179741}" type="presOf" srcId="{1DB58AE7-B4DD-4493-965B-492ADE08A3A6}" destId="{290E6EE2-5407-459B-ABBF-590ADAEB38CD}" srcOrd="0" destOrd="0" presId="urn:microsoft.com/office/officeart/2005/8/layout/bProcess3"/>
    <dgm:cxn modelId="{3403FF69-FF61-4D64-956C-18D14304D8C5}" type="presOf" srcId="{118092AE-9B71-4EF9-BE6B-945185E09EA1}" destId="{71D30A0E-916D-4AB4-887C-F0D1124F299A}" srcOrd="1" destOrd="0" presId="urn:microsoft.com/office/officeart/2005/8/layout/bProcess3"/>
    <dgm:cxn modelId="{BA6AF68F-EFBB-4F05-BAC6-604E5963C26C}" srcId="{943A5F5F-FA3A-49A7-AD63-6EDCDCA4749F}" destId="{A91AFA71-2AD8-4358-B2BB-545CF1F74371}" srcOrd="5" destOrd="0" parTransId="{B4D3DE67-DAB3-46BF-8532-EAFE3E81CC01}" sibTransId="{E01F68F7-A4C2-4837-9899-A84AE802920D}"/>
    <dgm:cxn modelId="{B6C86F88-0BDE-4888-A742-D4FC57B07128}" type="presOf" srcId="{CFD2BAC9-8BA6-4A6E-AA69-0202225A72A3}" destId="{426733D4-0F93-41E7-B7DA-08E1C265A57E}" srcOrd="0" destOrd="0" presId="urn:microsoft.com/office/officeart/2005/8/layout/bProcess3"/>
    <dgm:cxn modelId="{6F3CAF63-EB5D-48D7-853E-E6AF2257E6E8}" type="presOf" srcId="{6941BF35-AAAC-4952-BB17-EBA4951932D1}" destId="{BEB0A2DD-76FE-498A-A49D-F31AC4751A57}" srcOrd="0" destOrd="0" presId="urn:microsoft.com/office/officeart/2005/8/layout/bProcess3"/>
    <dgm:cxn modelId="{A6B8BF39-637E-4622-8EE3-1ECC443CF1C3}" type="presOf" srcId="{42FABC24-2EC1-450A-8BC2-3DF121DEDDAB}" destId="{385A332B-1BC8-4761-AE22-7954AAD57619}" srcOrd="1" destOrd="0" presId="urn:microsoft.com/office/officeart/2005/8/layout/bProcess3"/>
    <dgm:cxn modelId="{BCBBEB92-F51A-4212-9C01-B20D2DF4FC10}" srcId="{943A5F5F-FA3A-49A7-AD63-6EDCDCA4749F}" destId="{ED459FC1-C2B9-40F7-95BF-92ED3638F613}" srcOrd="11" destOrd="0" parTransId="{A8AF8EF8-7AA4-48F7-BD8B-5B26B55019DE}" sibTransId="{CB00DE6D-4ECD-458D-BF6D-78793BB9E38D}"/>
    <dgm:cxn modelId="{51C97CBA-D14F-42A9-9FCA-23914B5A72DC}" type="presOf" srcId="{F2CB7AF8-B112-4037-9533-899FF590A4E5}" destId="{6E3B7745-4F3F-4C1E-84A1-E8331A365588}" srcOrd="0" destOrd="0" presId="urn:microsoft.com/office/officeart/2005/8/layout/bProcess3"/>
    <dgm:cxn modelId="{C2D4470D-94D7-4CF0-A5C8-987BF11F74C5}" srcId="{943A5F5F-FA3A-49A7-AD63-6EDCDCA4749F}" destId="{49A94449-F6F7-4EE2-99CB-44B224BD820A}" srcOrd="9" destOrd="0" parTransId="{F9E12800-5E33-40D5-9A28-4CE5AFA5E872}" sibTransId="{5BD33E4C-A5AE-4E9A-A993-F67364074411}"/>
    <dgm:cxn modelId="{B812A7F2-2D9F-48A9-9C9B-91E8DB9F88DE}" type="presOf" srcId="{07E05B67-D790-40B7-90D8-413DA5B3058F}" destId="{4D26B596-6411-485F-8D21-CFCFCEDD35EE}" srcOrd="1" destOrd="0" presId="urn:microsoft.com/office/officeart/2005/8/layout/bProcess3"/>
    <dgm:cxn modelId="{5559F643-3ACC-41FE-B2EA-89B8A4DA13A8}" srcId="{943A5F5F-FA3A-49A7-AD63-6EDCDCA4749F}" destId="{87C6ACC2-A298-4467-8F59-55DBF0FD4908}" srcOrd="6" destOrd="0" parTransId="{F7ABDE71-99EF-48FE-82F0-BA4DB8598C21}" sibTransId="{268F03B3-1507-4D69-ADF0-3EA6CAC82A40}"/>
    <dgm:cxn modelId="{DD970B45-7614-4EFB-8CA5-04F6C01E9121}" type="presOf" srcId="{42FABC24-2EC1-450A-8BC2-3DF121DEDDAB}" destId="{AE613CB6-E2F3-4234-8C7F-89F6EB3C8612}" srcOrd="0" destOrd="0" presId="urn:microsoft.com/office/officeart/2005/8/layout/bProcess3"/>
    <dgm:cxn modelId="{51F5EE71-E91D-4289-82C0-83AA46B96D9C}" type="presOf" srcId="{118092AE-9B71-4EF9-BE6B-945185E09EA1}" destId="{E7FEF143-3726-420F-8FBC-2E7980295F9A}" srcOrd="0" destOrd="0" presId="urn:microsoft.com/office/officeart/2005/8/layout/bProcess3"/>
    <dgm:cxn modelId="{9A77CC80-B541-4999-BD5F-FC2893C8B9D4}" srcId="{943A5F5F-FA3A-49A7-AD63-6EDCDCA4749F}" destId="{CB8D736A-A88E-48D3-866F-9B1729656ACF}" srcOrd="8" destOrd="0" parTransId="{DEB5EA20-C4B9-48F6-834E-EF285B73C585}" sibTransId="{118092AE-9B71-4EF9-BE6B-945185E09EA1}"/>
    <dgm:cxn modelId="{77F67064-2875-413C-83C2-B3E83C205545}" type="presOf" srcId="{CB8D736A-A88E-48D3-866F-9B1729656ACF}" destId="{7600D359-368A-47CF-AD87-BEB407195EFB}" srcOrd="0" destOrd="0" presId="urn:microsoft.com/office/officeart/2005/8/layout/bProcess3"/>
    <dgm:cxn modelId="{86D254E1-80E3-4331-83C5-06C746F56D81}" type="presOf" srcId="{49A94449-F6F7-4EE2-99CB-44B224BD820A}" destId="{FFC40859-7C8C-4281-8990-96C5177DB092}" srcOrd="0" destOrd="0" presId="urn:microsoft.com/office/officeart/2005/8/layout/bProcess3"/>
    <dgm:cxn modelId="{0F6B4A47-A714-4730-8100-8208AF28B351}" type="presOf" srcId="{09600910-E80C-4D2B-A80E-CAB004C34927}" destId="{431AA976-870F-42F1-B1A1-96736F324E86}" srcOrd="0" destOrd="0" presId="urn:microsoft.com/office/officeart/2005/8/layout/bProcess3"/>
    <dgm:cxn modelId="{B7D8DB2F-7406-4B09-B4D5-A344D4EEDE5B}" type="presOf" srcId="{5BD33E4C-A5AE-4E9A-A993-F67364074411}" destId="{FB3EC9EA-78B1-4258-A373-F528E2BE0416}" srcOrd="1" destOrd="0" presId="urn:microsoft.com/office/officeart/2005/8/layout/bProcess3"/>
    <dgm:cxn modelId="{BD1FE696-FAA7-4D3E-A51D-D67D9C5044D1}" srcId="{943A5F5F-FA3A-49A7-AD63-6EDCDCA4749F}" destId="{6941BF35-AAAC-4952-BB17-EBA4951932D1}" srcOrd="7" destOrd="0" parTransId="{B42BB6CA-C808-4E48-8E58-64A60AD1322F}" sibTransId="{537BB052-9B93-4289-B8D2-5C25041511C6}"/>
    <dgm:cxn modelId="{C34D07B0-2568-4610-A2A4-9FFF6D3A028B}" type="presOf" srcId="{74FA9FFA-DBC9-49F3-963C-B54547E6FE68}" destId="{99871415-0A90-4730-8FCD-87652B324DCC}" srcOrd="0" destOrd="0" presId="urn:microsoft.com/office/officeart/2005/8/layout/bProcess3"/>
    <dgm:cxn modelId="{9380931C-1831-4C18-8FC4-B8C644339DEB}" srcId="{943A5F5F-FA3A-49A7-AD63-6EDCDCA4749F}" destId="{CFD2BAC9-8BA6-4A6E-AA69-0202225A72A3}" srcOrd="1" destOrd="0" parTransId="{AE13403C-D42C-47D7-855E-2CBA03820642}" sibTransId="{508A3139-A028-4FD3-8415-18FD94C2B8B1}"/>
    <dgm:cxn modelId="{17078EBB-F0C2-4416-8884-8092A788E822}" type="presOf" srcId="{943A5F5F-FA3A-49A7-AD63-6EDCDCA4749F}" destId="{08F8BF13-4B46-4A81-B1EF-7179E92C6BC7}" srcOrd="0" destOrd="0" presId="urn:microsoft.com/office/officeart/2005/8/layout/bProcess3"/>
    <dgm:cxn modelId="{D027F08F-9BC0-4A78-AA4F-05919D2E67C2}" type="presOf" srcId="{7095B622-8032-4AE6-B014-7DAB5229C7BC}" destId="{0E8F4A55-7821-460D-B220-08E6A4E08EDC}" srcOrd="1" destOrd="0" presId="urn:microsoft.com/office/officeart/2005/8/layout/bProcess3"/>
    <dgm:cxn modelId="{41A0F2FD-84AE-4458-B5B6-F037605F1D85}" type="presOf" srcId="{D602944F-0446-4523-AEB0-68200A2B0928}" destId="{7E50CB45-F763-42B0-B3E3-BF8A784A0CA3}" srcOrd="1" destOrd="0" presId="urn:microsoft.com/office/officeart/2005/8/layout/bProcess3"/>
    <dgm:cxn modelId="{DEDC96AE-77E1-4CF2-8536-983D562977AD}" srcId="{943A5F5F-FA3A-49A7-AD63-6EDCDCA4749F}" destId="{E3D61C5C-EDFB-4240-8697-74E900B79907}" srcOrd="10" destOrd="0" parTransId="{107A529B-BD46-4BA4-82EA-17DF50F46C0C}" sibTransId="{07E05B67-D790-40B7-90D8-413DA5B3058F}"/>
    <dgm:cxn modelId="{349FE5D9-85D0-4BE0-971E-C30E311B4FEC}" srcId="{943A5F5F-FA3A-49A7-AD63-6EDCDCA4749F}" destId="{1DB58AE7-B4DD-4493-965B-492ADE08A3A6}" srcOrd="3" destOrd="0" parTransId="{A80F09FE-6732-4825-A8BF-CF4DD59DA58A}" sibTransId="{74FA9FFA-DBC9-49F3-963C-B54547E6FE68}"/>
    <dgm:cxn modelId="{9A91F295-BD71-474C-A36A-801B58504180}" srcId="{943A5F5F-FA3A-49A7-AD63-6EDCDCA4749F}" destId="{09600910-E80C-4D2B-A80E-CAB004C34927}" srcOrd="4" destOrd="0" parTransId="{31098F56-A4E6-4327-9452-B9C21B13CC0A}" sibTransId="{D602944F-0446-4523-AEB0-68200A2B0928}"/>
    <dgm:cxn modelId="{CD839714-14A4-4B03-9497-ADB8D62FD20E}" type="presOf" srcId="{87C6ACC2-A298-4467-8F59-55DBF0FD4908}" destId="{79ED9735-EB0A-4126-9AFB-623DEB17EFAE}" srcOrd="0" destOrd="0" presId="urn:microsoft.com/office/officeart/2005/8/layout/bProcess3"/>
    <dgm:cxn modelId="{4330C302-0228-488D-9F19-6FC6C43B2ABF}" srcId="{943A5F5F-FA3A-49A7-AD63-6EDCDCA4749F}" destId="{F2CB7AF8-B112-4037-9533-899FF590A4E5}" srcOrd="2" destOrd="0" parTransId="{EF43FECE-2066-4F1C-B264-497BC3684588}" sibTransId="{7095B622-8032-4AE6-B014-7DAB5229C7BC}"/>
    <dgm:cxn modelId="{92F149F3-1F23-4B85-AD8A-03C02DB44520}" type="presOf" srcId="{58BA9B03-8932-4F2B-9A43-3121AD493ADF}" destId="{91ADC820-DD99-4580-A72A-B971324EA108}" srcOrd="0" destOrd="0" presId="urn:microsoft.com/office/officeart/2005/8/layout/bProcess3"/>
    <dgm:cxn modelId="{BF92D5A0-82E3-45B6-B977-A90FD33D13ED}" type="presOf" srcId="{7095B622-8032-4AE6-B014-7DAB5229C7BC}" destId="{8448DBF3-9E40-40EE-9E69-12882952FB7C}" srcOrd="0" destOrd="0" presId="urn:microsoft.com/office/officeart/2005/8/layout/bProcess3"/>
    <dgm:cxn modelId="{30483766-2946-45F6-92B0-105AD3B1B304}" type="presOf" srcId="{07E05B67-D790-40B7-90D8-413DA5B3058F}" destId="{DA961D3B-5A93-47BE-8C0C-6AEDA1D83659}" srcOrd="0" destOrd="0" presId="urn:microsoft.com/office/officeart/2005/8/layout/bProcess3"/>
    <dgm:cxn modelId="{F6FE71E6-CE45-4B13-B6C5-D9C4CAEDDEC4}" type="presParOf" srcId="{08F8BF13-4B46-4A81-B1EF-7179E92C6BC7}" destId="{91ADC820-DD99-4580-A72A-B971324EA108}" srcOrd="0" destOrd="0" presId="urn:microsoft.com/office/officeart/2005/8/layout/bProcess3"/>
    <dgm:cxn modelId="{B06EE7C4-CC0E-4FF5-B7A2-174A717F4E10}" type="presParOf" srcId="{08F8BF13-4B46-4A81-B1EF-7179E92C6BC7}" destId="{AE613CB6-E2F3-4234-8C7F-89F6EB3C8612}" srcOrd="1" destOrd="0" presId="urn:microsoft.com/office/officeart/2005/8/layout/bProcess3"/>
    <dgm:cxn modelId="{72B2B854-806B-4949-8EB2-3E920708A185}" type="presParOf" srcId="{AE613CB6-E2F3-4234-8C7F-89F6EB3C8612}" destId="{385A332B-1BC8-4761-AE22-7954AAD57619}" srcOrd="0" destOrd="0" presId="urn:microsoft.com/office/officeart/2005/8/layout/bProcess3"/>
    <dgm:cxn modelId="{A82A1417-498D-4571-B215-C8AFE88C57F0}" type="presParOf" srcId="{08F8BF13-4B46-4A81-B1EF-7179E92C6BC7}" destId="{426733D4-0F93-41E7-B7DA-08E1C265A57E}" srcOrd="2" destOrd="0" presId="urn:microsoft.com/office/officeart/2005/8/layout/bProcess3"/>
    <dgm:cxn modelId="{5865466E-ABC1-4E06-861A-90974C1D3936}" type="presParOf" srcId="{08F8BF13-4B46-4A81-B1EF-7179E92C6BC7}" destId="{6EFAC3B4-31B6-4D2A-9F32-432CF3B2BAFC}" srcOrd="3" destOrd="0" presId="urn:microsoft.com/office/officeart/2005/8/layout/bProcess3"/>
    <dgm:cxn modelId="{61421177-E146-4BC9-904C-A58518D0457C}" type="presParOf" srcId="{6EFAC3B4-31B6-4D2A-9F32-432CF3B2BAFC}" destId="{80ADCC6B-1D97-4850-A5E4-F6B393A65820}" srcOrd="0" destOrd="0" presId="urn:microsoft.com/office/officeart/2005/8/layout/bProcess3"/>
    <dgm:cxn modelId="{409DB3D0-BFC3-4F24-8F83-EE99DFA15E4A}" type="presParOf" srcId="{08F8BF13-4B46-4A81-B1EF-7179E92C6BC7}" destId="{6E3B7745-4F3F-4C1E-84A1-E8331A365588}" srcOrd="4" destOrd="0" presId="urn:microsoft.com/office/officeart/2005/8/layout/bProcess3"/>
    <dgm:cxn modelId="{43FE0FD3-D73F-4B20-9ED4-DEDD67FACC1E}" type="presParOf" srcId="{08F8BF13-4B46-4A81-B1EF-7179E92C6BC7}" destId="{8448DBF3-9E40-40EE-9E69-12882952FB7C}" srcOrd="5" destOrd="0" presId="urn:microsoft.com/office/officeart/2005/8/layout/bProcess3"/>
    <dgm:cxn modelId="{1356459D-96E5-4651-89E4-632455DFD297}" type="presParOf" srcId="{8448DBF3-9E40-40EE-9E69-12882952FB7C}" destId="{0E8F4A55-7821-460D-B220-08E6A4E08EDC}" srcOrd="0" destOrd="0" presId="urn:microsoft.com/office/officeart/2005/8/layout/bProcess3"/>
    <dgm:cxn modelId="{A45747FB-581E-4108-A821-D3596BC82120}" type="presParOf" srcId="{08F8BF13-4B46-4A81-B1EF-7179E92C6BC7}" destId="{290E6EE2-5407-459B-ABBF-590ADAEB38CD}" srcOrd="6" destOrd="0" presId="urn:microsoft.com/office/officeart/2005/8/layout/bProcess3"/>
    <dgm:cxn modelId="{D1483906-F93F-4C63-9A1B-91440FB9E9B7}" type="presParOf" srcId="{08F8BF13-4B46-4A81-B1EF-7179E92C6BC7}" destId="{99871415-0A90-4730-8FCD-87652B324DCC}" srcOrd="7" destOrd="0" presId="urn:microsoft.com/office/officeart/2005/8/layout/bProcess3"/>
    <dgm:cxn modelId="{243ABC26-0902-49D7-995D-B5D0F432F9BD}" type="presParOf" srcId="{99871415-0A90-4730-8FCD-87652B324DCC}" destId="{86F466C0-C090-4DD6-9553-0E52CF52F0AC}" srcOrd="0" destOrd="0" presId="urn:microsoft.com/office/officeart/2005/8/layout/bProcess3"/>
    <dgm:cxn modelId="{5227C3E7-7DC7-40C9-B911-01CD266D0540}" type="presParOf" srcId="{08F8BF13-4B46-4A81-B1EF-7179E92C6BC7}" destId="{431AA976-870F-42F1-B1A1-96736F324E86}" srcOrd="8" destOrd="0" presId="urn:microsoft.com/office/officeart/2005/8/layout/bProcess3"/>
    <dgm:cxn modelId="{9F7A45B8-E8CE-4C6A-B4B9-032F859B3F38}" type="presParOf" srcId="{08F8BF13-4B46-4A81-B1EF-7179E92C6BC7}" destId="{225377A5-8BF3-4F71-B380-08721579934B}" srcOrd="9" destOrd="0" presId="urn:microsoft.com/office/officeart/2005/8/layout/bProcess3"/>
    <dgm:cxn modelId="{80D31283-A626-4D8B-BC3A-EFCB40C16AAF}" type="presParOf" srcId="{225377A5-8BF3-4F71-B380-08721579934B}" destId="{7E50CB45-F763-42B0-B3E3-BF8A784A0CA3}" srcOrd="0" destOrd="0" presId="urn:microsoft.com/office/officeart/2005/8/layout/bProcess3"/>
    <dgm:cxn modelId="{7B35D40C-2740-4138-A15F-6DFAD00A6E65}" type="presParOf" srcId="{08F8BF13-4B46-4A81-B1EF-7179E92C6BC7}" destId="{6F3A66AB-7526-4993-8704-4B54E39E00DA}" srcOrd="10" destOrd="0" presId="urn:microsoft.com/office/officeart/2005/8/layout/bProcess3"/>
    <dgm:cxn modelId="{4073D26F-D9BC-47AA-96F9-4D6C411BE9DA}" type="presParOf" srcId="{08F8BF13-4B46-4A81-B1EF-7179E92C6BC7}" destId="{D70A39E9-400B-4CDB-B230-C66A4DB45CFB}" srcOrd="11" destOrd="0" presId="urn:microsoft.com/office/officeart/2005/8/layout/bProcess3"/>
    <dgm:cxn modelId="{C9BDD254-763A-498B-8264-AE354CB46B72}" type="presParOf" srcId="{D70A39E9-400B-4CDB-B230-C66A4DB45CFB}" destId="{32E77151-5452-4055-BDE5-FEE162233C0E}" srcOrd="0" destOrd="0" presId="urn:microsoft.com/office/officeart/2005/8/layout/bProcess3"/>
    <dgm:cxn modelId="{829CB1D9-7A10-42E5-9D18-7D62E2EB0AA6}" type="presParOf" srcId="{08F8BF13-4B46-4A81-B1EF-7179E92C6BC7}" destId="{79ED9735-EB0A-4126-9AFB-623DEB17EFAE}" srcOrd="12" destOrd="0" presId="urn:microsoft.com/office/officeart/2005/8/layout/bProcess3"/>
    <dgm:cxn modelId="{970098D3-284A-47A5-9C8D-22AB480D2828}" type="presParOf" srcId="{08F8BF13-4B46-4A81-B1EF-7179E92C6BC7}" destId="{DBE8418C-C8D8-4444-BD06-E941F3A740B1}" srcOrd="13" destOrd="0" presId="urn:microsoft.com/office/officeart/2005/8/layout/bProcess3"/>
    <dgm:cxn modelId="{19E962E0-A792-4C6A-93F7-0B7702F0527A}" type="presParOf" srcId="{DBE8418C-C8D8-4444-BD06-E941F3A740B1}" destId="{39A5EE26-93C7-49C4-9666-1D339DBE191C}" srcOrd="0" destOrd="0" presId="urn:microsoft.com/office/officeart/2005/8/layout/bProcess3"/>
    <dgm:cxn modelId="{6F917433-8327-4AED-90AE-7067624C0BC5}" type="presParOf" srcId="{08F8BF13-4B46-4A81-B1EF-7179E92C6BC7}" destId="{BEB0A2DD-76FE-498A-A49D-F31AC4751A57}" srcOrd="14" destOrd="0" presId="urn:microsoft.com/office/officeart/2005/8/layout/bProcess3"/>
    <dgm:cxn modelId="{32E134AE-98AA-4C4F-802B-3C945BA0F11D}" type="presParOf" srcId="{08F8BF13-4B46-4A81-B1EF-7179E92C6BC7}" destId="{ECC60A04-C8D0-4952-995B-C5D321CDFBF5}" srcOrd="15" destOrd="0" presId="urn:microsoft.com/office/officeart/2005/8/layout/bProcess3"/>
    <dgm:cxn modelId="{882F4DA4-2E0A-4320-A132-802D100453AE}" type="presParOf" srcId="{ECC60A04-C8D0-4952-995B-C5D321CDFBF5}" destId="{B3AD8B99-1217-432A-8651-D1ED8D52F546}" srcOrd="0" destOrd="0" presId="urn:microsoft.com/office/officeart/2005/8/layout/bProcess3"/>
    <dgm:cxn modelId="{899714F0-1A0E-47FB-B8DD-97218C8BE52D}" type="presParOf" srcId="{08F8BF13-4B46-4A81-B1EF-7179E92C6BC7}" destId="{7600D359-368A-47CF-AD87-BEB407195EFB}" srcOrd="16" destOrd="0" presId="urn:microsoft.com/office/officeart/2005/8/layout/bProcess3"/>
    <dgm:cxn modelId="{926E23E9-2B8B-4453-B4EF-5DF94D4DAEB9}" type="presParOf" srcId="{08F8BF13-4B46-4A81-B1EF-7179E92C6BC7}" destId="{E7FEF143-3726-420F-8FBC-2E7980295F9A}" srcOrd="17" destOrd="0" presId="urn:microsoft.com/office/officeart/2005/8/layout/bProcess3"/>
    <dgm:cxn modelId="{D5B285C9-B98F-4F1C-BC1B-889479D09E70}" type="presParOf" srcId="{E7FEF143-3726-420F-8FBC-2E7980295F9A}" destId="{71D30A0E-916D-4AB4-887C-F0D1124F299A}" srcOrd="0" destOrd="0" presId="urn:microsoft.com/office/officeart/2005/8/layout/bProcess3"/>
    <dgm:cxn modelId="{9670C4FB-15C7-4787-A294-CA4119685E6F}" type="presParOf" srcId="{08F8BF13-4B46-4A81-B1EF-7179E92C6BC7}" destId="{FFC40859-7C8C-4281-8990-96C5177DB092}" srcOrd="18" destOrd="0" presId="urn:microsoft.com/office/officeart/2005/8/layout/bProcess3"/>
    <dgm:cxn modelId="{66B8CD0B-65C1-4972-93BC-F9A09624A78E}" type="presParOf" srcId="{08F8BF13-4B46-4A81-B1EF-7179E92C6BC7}" destId="{B9750170-FD1A-4E34-92DF-51AA231407C6}" srcOrd="19" destOrd="0" presId="urn:microsoft.com/office/officeart/2005/8/layout/bProcess3"/>
    <dgm:cxn modelId="{4CF6D07B-3712-4C7D-BDE1-DD96281D7AFE}" type="presParOf" srcId="{B9750170-FD1A-4E34-92DF-51AA231407C6}" destId="{FB3EC9EA-78B1-4258-A373-F528E2BE0416}" srcOrd="0" destOrd="0" presId="urn:microsoft.com/office/officeart/2005/8/layout/bProcess3"/>
    <dgm:cxn modelId="{D2B3F33B-6031-4E1A-907F-34DE4E71E282}" type="presParOf" srcId="{08F8BF13-4B46-4A81-B1EF-7179E92C6BC7}" destId="{8D50D0A9-358C-4569-9794-DEE68383D4EA}" srcOrd="20" destOrd="0" presId="urn:microsoft.com/office/officeart/2005/8/layout/bProcess3"/>
    <dgm:cxn modelId="{77876486-49D2-4640-B9C0-5B63F11D9B6F}" type="presParOf" srcId="{08F8BF13-4B46-4A81-B1EF-7179E92C6BC7}" destId="{DA961D3B-5A93-47BE-8C0C-6AEDA1D83659}" srcOrd="21" destOrd="0" presId="urn:microsoft.com/office/officeart/2005/8/layout/bProcess3"/>
    <dgm:cxn modelId="{EEFC9316-A3F4-4152-B9A7-89EE5238BA24}" type="presParOf" srcId="{DA961D3B-5A93-47BE-8C0C-6AEDA1D83659}" destId="{4D26B596-6411-485F-8D21-CFCFCEDD35EE}" srcOrd="0" destOrd="0" presId="urn:microsoft.com/office/officeart/2005/8/layout/bProcess3"/>
    <dgm:cxn modelId="{AB3DDF84-CDF1-4F23-AD05-7525F349F19C}" type="presParOf" srcId="{08F8BF13-4B46-4A81-B1EF-7179E92C6BC7}" destId="{2FAB13E3-BFAB-4D3A-ADEF-FD39EB24CF71}" srcOrd="22" destOrd="0" presId="urn:microsoft.com/office/officeart/2005/8/layout/b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613CB6-E2F3-4234-8C7F-89F6EB3C8612}">
      <dsp:nvSpPr>
        <dsp:cNvPr id="0" name=""/>
        <dsp:cNvSpPr/>
      </dsp:nvSpPr>
      <dsp:spPr>
        <a:xfrm>
          <a:off x="1624615" y="603641"/>
          <a:ext cx="343126" cy="91440"/>
        </a:xfrm>
        <a:custGeom>
          <a:avLst/>
          <a:gdLst/>
          <a:ahLst/>
          <a:cxnLst/>
          <a:rect l="0" t="0" r="0" b="0"/>
          <a:pathLst>
            <a:path>
              <a:moveTo>
                <a:pt x="0" y="45720"/>
              </a:moveTo>
              <a:lnTo>
                <a:pt x="34312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86836" y="647492"/>
        <a:ext cx="18686" cy="3737"/>
      </dsp:txXfrm>
    </dsp:sp>
    <dsp:sp modelId="{91ADC820-DD99-4580-A72A-B971324EA108}">
      <dsp:nvSpPr>
        <dsp:cNvPr id="0" name=""/>
        <dsp:cNvSpPr/>
      </dsp:nvSpPr>
      <dsp:spPr>
        <a:xfrm>
          <a:off x="1516" y="161891"/>
          <a:ext cx="1624898" cy="9749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Determine area of interest for externship and explain how this fits into your future career objectives</a:t>
          </a:r>
        </a:p>
      </dsp:txBody>
      <dsp:txXfrm>
        <a:off x="1516" y="161891"/>
        <a:ext cx="1624898" cy="974939"/>
      </dsp:txXfrm>
    </dsp:sp>
    <dsp:sp modelId="{6EFAC3B4-31B6-4D2A-9F32-432CF3B2BAFC}">
      <dsp:nvSpPr>
        <dsp:cNvPr id="0" name=""/>
        <dsp:cNvSpPr/>
      </dsp:nvSpPr>
      <dsp:spPr>
        <a:xfrm>
          <a:off x="3623241" y="603641"/>
          <a:ext cx="343126" cy="91440"/>
        </a:xfrm>
        <a:custGeom>
          <a:avLst/>
          <a:gdLst/>
          <a:ahLst/>
          <a:cxnLst/>
          <a:rect l="0" t="0" r="0" b="0"/>
          <a:pathLst>
            <a:path>
              <a:moveTo>
                <a:pt x="0" y="45720"/>
              </a:moveTo>
              <a:lnTo>
                <a:pt x="34312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85461" y="647492"/>
        <a:ext cx="18686" cy="3737"/>
      </dsp:txXfrm>
    </dsp:sp>
    <dsp:sp modelId="{426733D4-0F93-41E7-B7DA-08E1C265A57E}">
      <dsp:nvSpPr>
        <dsp:cNvPr id="0" name=""/>
        <dsp:cNvSpPr/>
      </dsp:nvSpPr>
      <dsp:spPr>
        <a:xfrm>
          <a:off x="2000142" y="161891"/>
          <a:ext cx="1624898" cy="9749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Determine and list specific objectives to be achieved during externship. ‘Objective and Location Proposal Form.’</a:t>
          </a:r>
        </a:p>
      </dsp:txBody>
      <dsp:txXfrm>
        <a:off x="2000142" y="161891"/>
        <a:ext cx="1624898" cy="974939"/>
      </dsp:txXfrm>
    </dsp:sp>
    <dsp:sp modelId="{8448DBF3-9E40-40EE-9E69-12882952FB7C}">
      <dsp:nvSpPr>
        <dsp:cNvPr id="0" name=""/>
        <dsp:cNvSpPr/>
      </dsp:nvSpPr>
      <dsp:spPr>
        <a:xfrm>
          <a:off x="5621867" y="603641"/>
          <a:ext cx="343126" cy="91440"/>
        </a:xfrm>
        <a:custGeom>
          <a:avLst/>
          <a:gdLst/>
          <a:ahLst/>
          <a:cxnLst/>
          <a:rect l="0" t="0" r="0" b="0"/>
          <a:pathLst>
            <a:path>
              <a:moveTo>
                <a:pt x="0" y="45720"/>
              </a:moveTo>
              <a:lnTo>
                <a:pt x="34312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784087" y="647492"/>
        <a:ext cx="18686" cy="3737"/>
      </dsp:txXfrm>
    </dsp:sp>
    <dsp:sp modelId="{6E3B7745-4F3F-4C1E-84A1-E8331A365588}">
      <dsp:nvSpPr>
        <dsp:cNvPr id="0" name=""/>
        <dsp:cNvSpPr/>
      </dsp:nvSpPr>
      <dsp:spPr>
        <a:xfrm>
          <a:off x="3998768" y="161891"/>
          <a:ext cx="1624898" cy="9749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Develop preliminary list of potential sites for externship.</a:t>
          </a:r>
        </a:p>
      </dsp:txBody>
      <dsp:txXfrm>
        <a:off x="3998768" y="161891"/>
        <a:ext cx="1624898" cy="974939"/>
      </dsp:txXfrm>
    </dsp:sp>
    <dsp:sp modelId="{99871415-0A90-4730-8FCD-87652B324DCC}">
      <dsp:nvSpPr>
        <dsp:cNvPr id="0" name=""/>
        <dsp:cNvSpPr/>
      </dsp:nvSpPr>
      <dsp:spPr>
        <a:xfrm>
          <a:off x="813966" y="1135031"/>
          <a:ext cx="5995877" cy="343126"/>
        </a:xfrm>
        <a:custGeom>
          <a:avLst/>
          <a:gdLst/>
          <a:ahLst/>
          <a:cxnLst/>
          <a:rect l="0" t="0" r="0" b="0"/>
          <a:pathLst>
            <a:path>
              <a:moveTo>
                <a:pt x="5995877" y="0"/>
              </a:moveTo>
              <a:lnTo>
                <a:pt x="5995877" y="188663"/>
              </a:lnTo>
              <a:lnTo>
                <a:pt x="0" y="188663"/>
              </a:lnTo>
              <a:lnTo>
                <a:pt x="0" y="343126"/>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61717" y="1304725"/>
        <a:ext cx="300375" cy="3737"/>
      </dsp:txXfrm>
    </dsp:sp>
    <dsp:sp modelId="{290E6EE2-5407-459B-ABBF-590ADAEB38CD}">
      <dsp:nvSpPr>
        <dsp:cNvPr id="0" name=""/>
        <dsp:cNvSpPr/>
      </dsp:nvSpPr>
      <dsp:spPr>
        <a:xfrm>
          <a:off x="5997394" y="161891"/>
          <a:ext cx="1624898" cy="9749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Discuss objectives, timing and potential site with a faculty member.</a:t>
          </a:r>
        </a:p>
      </dsp:txBody>
      <dsp:txXfrm>
        <a:off x="5997394" y="161891"/>
        <a:ext cx="1624898" cy="974939"/>
      </dsp:txXfrm>
    </dsp:sp>
    <dsp:sp modelId="{225377A5-8BF3-4F71-B380-08721579934B}">
      <dsp:nvSpPr>
        <dsp:cNvPr id="0" name=""/>
        <dsp:cNvSpPr/>
      </dsp:nvSpPr>
      <dsp:spPr>
        <a:xfrm>
          <a:off x="1624615" y="1952307"/>
          <a:ext cx="343126" cy="91440"/>
        </a:xfrm>
        <a:custGeom>
          <a:avLst/>
          <a:gdLst/>
          <a:ahLst/>
          <a:cxnLst/>
          <a:rect l="0" t="0" r="0" b="0"/>
          <a:pathLst>
            <a:path>
              <a:moveTo>
                <a:pt x="0" y="45720"/>
              </a:moveTo>
              <a:lnTo>
                <a:pt x="34312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86836" y="1996158"/>
        <a:ext cx="18686" cy="3737"/>
      </dsp:txXfrm>
    </dsp:sp>
    <dsp:sp modelId="{431AA976-870F-42F1-B1A1-96736F324E86}">
      <dsp:nvSpPr>
        <dsp:cNvPr id="0" name=""/>
        <dsp:cNvSpPr/>
      </dsp:nvSpPr>
      <dsp:spPr>
        <a:xfrm>
          <a:off x="1516" y="1510557"/>
          <a:ext cx="1624898" cy="9749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Modify objectives if necessary and prioritize potential sites. Have faculty member sign ‘Support Form.’</a:t>
          </a:r>
        </a:p>
      </dsp:txBody>
      <dsp:txXfrm>
        <a:off x="1516" y="1510557"/>
        <a:ext cx="1624898" cy="974939"/>
      </dsp:txXfrm>
    </dsp:sp>
    <dsp:sp modelId="{D70A39E9-400B-4CDB-B230-C66A4DB45CFB}">
      <dsp:nvSpPr>
        <dsp:cNvPr id="0" name=""/>
        <dsp:cNvSpPr/>
      </dsp:nvSpPr>
      <dsp:spPr>
        <a:xfrm>
          <a:off x="3623241" y="1952307"/>
          <a:ext cx="343126" cy="91440"/>
        </a:xfrm>
        <a:custGeom>
          <a:avLst/>
          <a:gdLst/>
          <a:ahLst/>
          <a:cxnLst/>
          <a:rect l="0" t="0" r="0" b="0"/>
          <a:pathLst>
            <a:path>
              <a:moveTo>
                <a:pt x="0" y="45720"/>
              </a:moveTo>
              <a:lnTo>
                <a:pt x="34312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85461" y="1996158"/>
        <a:ext cx="18686" cy="3737"/>
      </dsp:txXfrm>
    </dsp:sp>
    <dsp:sp modelId="{6F3A66AB-7526-4993-8704-4B54E39E00DA}">
      <dsp:nvSpPr>
        <dsp:cNvPr id="0" name=""/>
        <dsp:cNvSpPr/>
      </dsp:nvSpPr>
      <dsp:spPr>
        <a:xfrm>
          <a:off x="2000142" y="1510557"/>
          <a:ext cx="1624898" cy="9749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Contact externship site/supervisor. Provide them with necessary information. Send externship supervisor ‘Agreement Form.’</a:t>
          </a:r>
        </a:p>
      </dsp:txBody>
      <dsp:txXfrm>
        <a:off x="2000142" y="1510557"/>
        <a:ext cx="1624898" cy="974939"/>
      </dsp:txXfrm>
    </dsp:sp>
    <dsp:sp modelId="{DBE8418C-C8D8-4444-BD06-E941F3A740B1}">
      <dsp:nvSpPr>
        <dsp:cNvPr id="0" name=""/>
        <dsp:cNvSpPr/>
      </dsp:nvSpPr>
      <dsp:spPr>
        <a:xfrm>
          <a:off x="5621867" y="1952307"/>
          <a:ext cx="343126" cy="91440"/>
        </a:xfrm>
        <a:custGeom>
          <a:avLst/>
          <a:gdLst/>
          <a:ahLst/>
          <a:cxnLst/>
          <a:rect l="0" t="0" r="0" b="0"/>
          <a:pathLst>
            <a:path>
              <a:moveTo>
                <a:pt x="0" y="45720"/>
              </a:moveTo>
              <a:lnTo>
                <a:pt x="34312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784087" y="1996158"/>
        <a:ext cx="18686" cy="3737"/>
      </dsp:txXfrm>
    </dsp:sp>
    <dsp:sp modelId="{79ED9735-EB0A-4126-9AFB-623DEB17EFAE}">
      <dsp:nvSpPr>
        <dsp:cNvPr id="0" name=""/>
        <dsp:cNvSpPr/>
      </dsp:nvSpPr>
      <dsp:spPr>
        <a:xfrm>
          <a:off x="3998768" y="1510557"/>
          <a:ext cx="1624898" cy="9749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Submit complete application to the </a:t>
          </a:r>
          <a:r>
            <a:rPr lang="en-US" sz="900" b="1" kern="1200"/>
            <a:t>Student Service Office, amanda.doherty@usask.ca</a:t>
          </a:r>
          <a:r>
            <a:rPr lang="en-US" sz="900" kern="1200"/>
            <a:t>, for Fourth Year Teachers Committee approval.</a:t>
          </a:r>
        </a:p>
      </dsp:txBody>
      <dsp:txXfrm>
        <a:off x="3998768" y="1510557"/>
        <a:ext cx="1624898" cy="974939"/>
      </dsp:txXfrm>
    </dsp:sp>
    <dsp:sp modelId="{ECC60A04-C8D0-4952-995B-C5D321CDFBF5}">
      <dsp:nvSpPr>
        <dsp:cNvPr id="0" name=""/>
        <dsp:cNvSpPr/>
      </dsp:nvSpPr>
      <dsp:spPr>
        <a:xfrm>
          <a:off x="813966" y="2483697"/>
          <a:ext cx="5995877" cy="343126"/>
        </a:xfrm>
        <a:custGeom>
          <a:avLst/>
          <a:gdLst/>
          <a:ahLst/>
          <a:cxnLst/>
          <a:rect l="0" t="0" r="0" b="0"/>
          <a:pathLst>
            <a:path>
              <a:moveTo>
                <a:pt x="5995877" y="0"/>
              </a:moveTo>
              <a:lnTo>
                <a:pt x="5995877" y="188663"/>
              </a:lnTo>
              <a:lnTo>
                <a:pt x="0" y="188663"/>
              </a:lnTo>
              <a:lnTo>
                <a:pt x="0" y="343126"/>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61717" y="2653391"/>
        <a:ext cx="300375" cy="3737"/>
      </dsp:txXfrm>
    </dsp:sp>
    <dsp:sp modelId="{BEB0A2DD-76FE-498A-A49D-F31AC4751A57}">
      <dsp:nvSpPr>
        <dsp:cNvPr id="0" name=""/>
        <dsp:cNvSpPr/>
      </dsp:nvSpPr>
      <dsp:spPr>
        <a:xfrm>
          <a:off x="5997394" y="1510557"/>
          <a:ext cx="1624898" cy="974939"/>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During Externship maintain case/activity log. The case/activity log must be signed by your supervisor.</a:t>
          </a:r>
          <a:endParaRPr lang="en-US" sz="900" kern="1200"/>
        </a:p>
      </dsp:txBody>
      <dsp:txXfrm>
        <a:off x="5997394" y="1510557"/>
        <a:ext cx="1624898" cy="974939"/>
      </dsp:txXfrm>
    </dsp:sp>
    <dsp:sp modelId="{E7FEF143-3726-420F-8FBC-2E7980295F9A}">
      <dsp:nvSpPr>
        <dsp:cNvPr id="0" name=""/>
        <dsp:cNvSpPr/>
      </dsp:nvSpPr>
      <dsp:spPr>
        <a:xfrm>
          <a:off x="1624615" y="3300973"/>
          <a:ext cx="343126" cy="91440"/>
        </a:xfrm>
        <a:custGeom>
          <a:avLst/>
          <a:gdLst/>
          <a:ahLst/>
          <a:cxnLst/>
          <a:rect l="0" t="0" r="0" b="0"/>
          <a:pathLst>
            <a:path>
              <a:moveTo>
                <a:pt x="0" y="45720"/>
              </a:moveTo>
              <a:lnTo>
                <a:pt x="34312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86836" y="3344825"/>
        <a:ext cx="18686" cy="3737"/>
      </dsp:txXfrm>
    </dsp:sp>
    <dsp:sp modelId="{7600D359-368A-47CF-AD87-BEB407195EFB}">
      <dsp:nvSpPr>
        <dsp:cNvPr id="0" name=""/>
        <dsp:cNvSpPr/>
      </dsp:nvSpPr>
      <dsp:spPr>
        <a:xfrm>
          <a:off x="1516" y="2859223"/>
          <a:ext cx="1624898" cy="974939"/>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n-US" sz="900" kern="1200"/>
            <a:t>When externship is completed, fill in the evaluation sheet.</a:t>
          </a:r>
        </a:p>
      </dsp:txBody>
      <dsp:txXfrm>
        <a:off x="1516" y="2859223"/>
        <a:ext cx="1624898" cy="974939"/>
      </dsp:txXfrm>
    </dsp:sp>
    <dsp:sp modelId="{B9750170-FD1A-4E34-92DF-51AA231407C6}">
      <dsp:nvSpPr>
        <dsp:cNvPr id="0" name=""/>
        <dsp:cNvSpPr/>
      </dsp:nvSpPr>
      <dsp:spPr>
        <a:xfrm>
          <a:off x="3623241" y="3300973"/>
          <a:ext cx="343126" cy="91440"/>
        </a:xfrm>
        <a:custGeom>
          <a:avLst/>
          <a:gdLst/>
          <a:ahLst/>
          <a:cxnLst/>
          <a:rect l="0" t="0" r="0" b="0"/>
          <a:pathLst>
            <a:path>
              <a:moveTo>
                <a:pt x="0" y="45720"/>
              </a:moveTo>
              <a:lnTo>
                <a:pt x="34312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85461" y="3344825"/>
        <a:ext cx="18686" cy="3737"/>
      </dsp:txXfrm>
    </dsp:sp>
    <dsp:sp modelId="{FFC40859-7C8C-4281-8990-96C5177DB092}">
      <dsp:nvSpPr>
        <dsp:cNvPr id="0" name=""/>
        <dsp:cNvSpPr/>
      </dsp:nvSpPr>
      <dsp:spPr>
        <a:xfrm>
          <a:off x="2000142" y="2859223"/>
          <a:ext cx="1624898" cy="974939"/>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Meet with your original faculty advisor to discuss your evaluation of the rotation.</a:t>
          </a:r>
          <a:endParaRPr lang="en-US" sz="900" kern="1200"/>
        </a:p>
      </dsp:txBody>
      <dsp:txXfrm>
        <a:off x="2000142" y="2859223"/>
        <a:ext cx="1624898" cy="974939"/>
      </dsp:txXfrm>
    </dsp:sp>
    <dsp:sp modelId="{DA961D3B-5A93-47BE-8C0C-6AEDA1D83659}">
      <dsp:nvSpPr>
        <dsp:cNvPr id="0" name=""/>
        <dsp:cNvSpPr/>
      </dsp:nvSpPr>
      <dsp:spPr>
        <a:xfrm>
          <a:off x="5621867" y="3300973"/>
          <a:ext cx="343126" cy="91440"/>
        </a:xfrm>
        <a:custGeom>
          <a:avLst/>
          <a:gdLst/>
          <a:ahLst/>
          <a:cxnLst/>
          <a:rect l="0" t="0" r="0" b="0"/>
          <a:pathLst>
            <a:path>
              <a:moveTo>
                <a:pt x="0" y="45720"/>
              </a:moveTo>
              <a:lnTo>
                <a:pt x="34312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784087" y="3344825"/>
        <a:ext cx="18686" cy="3737"/>
      </dsp:txXfrm>
    </dsp:sp>
    <dsp:sp modelId="{8D50D0A9-358C-4569-9794-DEE68383D4EA}">
      <dsp:nvSpPr>
        <dsp:cNvPr id="0" name=""/>
        <dsp:cNvSpPr/>
      </dsp:nvSpPr>
      <dsp:spPr>
        <a:xfrm>
          <a:off x="3998768" y="2859223"/>
          <a:ext cx="1624898" cy="974939"/>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Submit completed documentation to the Student Service Office, amanda.doherty@usask.ca, within two weeks of your return.</a:t>
          </a:r>
        </a:p>
      </dsp:txBody>
      <dsp:txXfrm>
        <a:off x="3998768" y="2859223"/>
        <a:ext cx="1624898" cy="974939"/>
      </dsp:txXfrm>
    </dsp:sp>
    <dsp:sp modelId="{2FAB13E3-BFAB-4D3A-ADEF-FD39EB24CF71}">
      <dsp:nvSpPr>
        <dsp:cNvPr id="0" name=""/>
        <dsp:cNvSpPr/>
      </dsp:nvSpPr>
      <dsp:spPr>
        <a:xfrm>
          <a:off x="5997394" y="2859223"/>
          <a:ext cx="1624898" cy="9749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Upon completion a grade will be assigned.</a:t>
          </a:r>
        </a:p>
      </dsp:txBody>
      <dsp:txXfrm>
        <a:off x="5997394" y="2859223"/>
        <a:ext cx="1624898" cy="97493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9</Pages>
  <Words>2612</Words>
  <Characters>14892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Saskatchewan</Company>
  <LinksUpToDate>false</LinksUpToDate>
  <CharactersWithSpaces>17470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Doherty, Amanda</dc:creator>
  <cp:lastModifiedBy>Doherty, Amanda</cp:lastModifiedBy>
  <cp:revision>4</cp:revision>
  <cp:lastPrinted>2019-11-04T19:19:00Z</cp:lastPrinted>
  <dcterms:created xsi:type="dcterms:W3CDTF">2021-11-26T13:39:00Z</dcterms:created>
  <dcterms:modified xsi:type="dcterms:W3CDTF">2021-11-30T19:38:00Z</dcterms:modified>
</cp:coreProperties>
</file>